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BC648" w14:textId="77777777" w:rsidR="00901E18" w:rsidRDefault="00FC0258" w:rsidP="00901E18">
      <w:pPr>
        <w:widowControl w:val="0"/>
        <w:autoSpaceDE w:val="0"/>
        <w:autoSpaceDN w:val="0"/>
        <w:adjustRightInd w:val="0"/>
        <w:spacing w:before="21"/>
        <w:ind w:left="720"/>
        <w:rPr>
          <w:rFonts w:ascii="Arial" w:hAnsi="Arial" w:cs="Arial"/>
          <w:b/>
          <w:bCs/>
          <w:sz w:val="30"/>
          <w:szCs w:val="30"/>
        </w:rPr>
      </w:pPr>
      <w:r w:rsidRPr="00901E18">
        <w:rPr>
          <w:rFonts w:ascii="Arial" w:hAnsi="Arial" w:cs="Arial"/>
          <w:b/>
          <w:bCs/>
          <w:noProof/>
          <w:sz w:val="30"/>
          <w:szCs w:val="30"/>
          <w:lang w:eastAsia="fr-FR"/>
        </w:rPr>
        <mc:AlternateContent>
          <mc:Choice Requires="wps">
            <w:drawing>
              <wp:anchor distT="0" distB="0" distL="114300" distR="114300" simplePos="0" relativeHeight="251660800" behindDoc="0" locked="0" layoutInCell="1" allowOverlap="1" wp14:anchorId="7BAF9639" wp14:editId="1A22F3DB">
                <wp:simplePos x="0" y="0"/>
                <wp:positionH relativeFrom="column">
                  <wp:posOffset>3201670</wp:posOffset>
                </wp:positionH>
                <wp:positionV relativeFrom="paragraph">
                  <wp:posOffset>280670</wp:posOffset>
                </wp:positionV>
                <wp:extent cx="3538537" cy="480695"/>
                <wp:effectExtent l="0" t="0" r="24130" b="1460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3538537" cy="480695"/>
                        </a:xfrm>
                        <a:prstGeom prst="rect">
                          <a:avLst/>
                        </a:prstGeom>
                        <a:solidFill>
                          <a:schemeClr val="bg1">
                            <a:lumMod val="95000"/>
                          </a:schemeClr>
                        </a:solidFill>
                        <a:ln w="9525">
                          <a:solidFill>
                            <a:srgbClr val="000000"/>
                          </a:solidFill>
                          <a:miter lim="800000"/>
                          <a:headEnd/>
                          <a:tailEnd/>
                        </a:ln>
                      </wps:spPr>
                      <wps:txbx>
                        <w:txbxContent>
                          <w:p w14:paraId="06BFCE87" w14:textId="77777777" w:rsidR="00FC0258" w:rsidRPr="00FC0258" w:rsidRDefault="00FC0258" w:rsidP="00FC0258">
                            <w:pPr>
                              <w:widowControl w:val="0"/>
                              <w:autoSpaceDE w:val="0"/>
                              <w:autoSpaceDN w:val="0"/>
                              <w:adjustRightInd w:val="0"/>
                              <w:spacing w:before="5"/>
                              <w:rPr>
                                <w:rFonts w:asciiTheme="minorHAnsi" w:hAnsiTheme="minorHAnsi" w:cstheme="minorHAnsi"/>
                                <w:b/>
                                <w:sz w:val="40"/>
                                <w:szCs w:val="40"/>
                              </w:rPr>
                            </w:pPr>
                            <w:r w:rsidRPr="00FC0258">
                              <w:rPr>
                                <w:rFonts w:asciiTheme="minorHAnsi" w:hAnsiTheme="minorHAnsi" w:cstheme="minorHAnsi"/>
                                <w:b/>
                                <w:sz w:val="40"/>
                                <w:szCs w:val="40"/>
                              </w:rPr>
                              <w:t>Document d’Informations Clés</w:t>
                            </w:r>
                          </w:p>
                          <w:p w14:paraId="0762B2EA" w14:textId="77777777" w:rsidR="00AA5E8D" w:rsidRPr="00B81451" w:rsidRDefault="00AA5E8D">
                            <w:pPr>
                              <w:rPr>
                                <w:rFonts w:asciiTheme="minorHAnsi" w:hAnsiTheme="minorHAnsi" w:cstheme="min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AF9639" id="_x0000_t202" coordsize="21600,21600" o:spt="202" path="m,l,21600r21600,l21600,xe">
                <v:stroke joinstyle="miter"/>
                <v:path gradientshapeok="t" o:connecttype="rect"/>
              </v:shapetype>
              <v:shape id="_x0000_s1026" type="#_x0000_t202" style="position:absolute;left:0;text-align:left;margin-left:252.1pt;margin-top:22.1pt;width:278.6pt;height:37.85pt;rotation:180;flip:x 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" fillcolor="#f2f2f2 [3052]">
                <v:textbox>
                  <w:txbxContent>
                    <w:p w14:paraId="06BFCE87" w14:textId="77777777" w:rsidR="00FC0258" w:rsidRPr="00FC0258" w:rsidRDefault="00FC0258" w:rsidP="00FC0258">
                      <w:pPr>
                        <w:widowControl w:val="0"/>
                        <w:autoSpaceDE w:val="0"/>
                        <w:autoSpaceDN w:val="0"/>
                        <w:adjustRightInd w:val="0"/>
                        <w:spacing w:before="5"/>
                        <w:rPr>
                          <w:rFonts w:asciiTheme="minorHAnsi" w:hAnsiTheme="minorHAnsi" w:cstheme="minorHAnsi"/>
                          <w:b/>
                          <w:sz w:val="40"/>
                          <w:szCs w:val="40"/>
                        </w:rPr>
                      </w:pPr>
                      <w:r w:rsidRPr="00FC0258">
                        <w:rPr>
                          <w:rFonts w:asciiTheme="minorHAnsi" w:hAnsiTheme="minorHAnsi" w:cstheme="minorHAnsi"/>
                          <w:b/>
                          <w:sz w:val="40"/>
                          <w:szCs w:val="40"/>
                        </w:rPr>
                        <w:t>Document d’Informations Clés</w:t>
                      </w:r>
                    </w:p>
                    <w:p w14:paraId="0762B2EA" w14:textId="77777777" w:rsidR="00AA5E8D" w:rsidRPr="00B81451" w:rsidRDefault="00AA5E8D">
                      <w:pPr>
                        <w:rPr>
                          <w:rFonts w:asciiTheme="minorHAnsi" w:hAnsiTheme="minorHAnsi" w:cstheme="minorHAnsi"/>
                          <w:sz w:val="16"/>
                          <w:szCs w:val="16"/>
                        </w:rPr>
                      </w:pPr>
                    </w:p>
                  </w:txbxContent>
                </v:textbox>
              </v:shape>
            </w:pict>
          </mc:Fallback>
        </mc:AlternateContent>
      </w:r>
      <w:r w:rsidR="00142A35">
        <w:rPr>
          <w:noProof/>
          <w:lang w:eastAsia="fr-FR"/>
        </w:rPr>
        <w:drawing>
          <wp:inline distT="0" distB="0" distL="0" distR="0" wp14:anchorId="49F1E8CE" wp14:editId="607D1547">
            <wp:extent cx="1286106" cy="850790"/>
            <wp:effectExtent l="0" t="0" r="0" b="6985"/>
            <wp:docPr id="16" name="Picture 25" descr="CG PAL ha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1" name="Picture 25" descr="CG PAL hau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2468" cy="854999"/>
                    </a:xfrm>
                    <a:prstGeom prst="rect">
                      <a:avLst/>
                    </a:prstGeom>
                    <a:noFill/>
                    <a:ln>
                      <a:noFill/>
                    </a:ln>
                  </pic:spPr>
                </pic:pic>
              </a:graphicData>
            </a:graphic>
          </wp:inline>
        </w:drawing>
      </w:r>
    </w:p>
    <w:p w14:paraId="501276CC" w14:textId="77777777" w:rsidR="00BA2225" w:rsidRDefault="00BA2225">
      <w:pPr>
        <w:widowControl w:val="0"/>
        <w:autoSpaceDE w:val="0"/>
        <w:autoSpaceDN w:val="0"/>
        <w:adjustRightInd w:val="0"/>
        <w:spacing w:before="5" w:line="120" w:lineRule="exact"/>
        <w:rPr>
          <w:rFonts w:ascii="Arial" w:hAnsi="Arial" w:cs="Arial"/>
          <w:sz w:val="12"/>
          <w:szCs w:val="12"/>
        </w:rPr>
      </w:pPr>
    </w:p>
    <w:p w14:paraId="6F644441" w14:textId="77777777" w:rsidR="00901E18" w:rsidRDefault="00901E18">
      <w:pPr>
        <w:widowControl w:val="0"/>
        <w:autoSpaceDE w:val="0"/>
        <w:autoSpaceDN w:val="0"/>
        <w:adjustRightInd w:val="0"/>
        <w:spacing w:before="5" w:line="120" w:lineRule="exact"/>
        <w:rPr>
          <w:rFonts w:ascii="Arial" w:hAnsi="Arial" w:cs="Arial"/>
          <w:sz w:val="12"/>
          <w:szCs w:val="12"/>
        </w:rPr>
      </w:pPr>
    </w:p>
    <w:p w14:paraId="749B563D" w14:textId="77777777" w:rsidR="00901E18" w:rsidRDefault="00901E18">
      <w:pPr>
        <w:widowControl w:val="0"/>
        <w:autoSpaceDE w:val="0"/>
        <w:autoSpaceDN w:val="0"/>
        <w:adjustRightInd w:val="0"/>
        <w:spacing w:before="5" w:line="120" w:lineRule="exact"/>
        <w:rPr>
          <w:rFonts w:ascii="Arial" w:hAnsi="Arial" w:cs="Arial"/>
          <w:sz w:val="12"/>
          <w:szCs w:val="12"/>
        </w:rPr>
      </w:pPr>
    </w:p>
    <w:p w14:paraId="06486045" w14:textId="77777777" w:rsidR="00493369" w:rsidRDefault="00493369">
      <w:pPr>
        <w:widowControl w:val="0"/>
        <w:autoSpaceDE w:val="0"/>
        <w:autoSpaceDN w:val="0"/>
        <w:adjustRightInd w:val="0"/>
        <w:spacing w:before="5" w:line="120" w:lineRule="exact"/>
        <w:rPr>
          <w:rFonts w:ascii="Arial" w:hAnsi="Arial" w:cs="Arial"/>
          <w:sz w:val="12"/>
          <w:szCs w:val="12"/>
        </w:rPr>
      </w:pPr>
    </w:p>
    <w:p w14:paraId="21A1DF28" w14:textId="77777777" w:rsidR="00493369" w:rsidRDefault="00493369">
      <w:pPr>
        <w:widowControl w:val="0"/>
        <w:autoSpaceDE w:val="0"/>
        <w:autoSpaceDN w:val="0"/>
        <w:adjustRightInd w:val="0"/>
        <w:spacing w:before="5" w:line="120" w:lineRule="exact"/>
        <w:rPr>
          <w:rFonts w:ascii="Arial" w:hAnsi="Arial" w:cs="Arial"/>
          <w:sz w:val="12"/>
          <w:szCs w:val="12"/>
        </w:rPr>
      </w:pPr>
    </w:p>
    <w:p w14:paraId="59FABBD3" w14:textId="77777777" w:rsidR="00493369" w:rsidRDefault="00493369">
      <w:pPr>
        <w:widowControl w:val="0"/>
        <w:autoSpaceDE w:val="0"/>
        <w:autoSpaceDN w:val="0"/>
        <w:adjustRightInd w:val="0"/>
        <w:spacing w:before="5" w:line="120" w:lineRule="exact"/>
        <w:rPr>
          <w:rFonts w:ascii="Arial" w:hAnsi="Arial" w:cs="Arial"/>
          <w:sz w:val="12"/>
          <w:szCs w:val="12"/>
        </w:rPr>
      </w:pPr>
    </w:p>
    <w:p w14:paraId="030473A2" w14:textId="77777777" w:rsidR="00493369" w:rsidRDefault="00493369">
      <w:pPr>
        <w:widowControl w:val="0"/>
        <w:autoSpaceDE w:val="0"/>
        <w:autoSpaceDN w:val="0"/>
        <w:adjustRightInd w:val="0"/>
        <w:spacing w:before="5" w:line="120" w:lineRule="exact"/>
        <w:rPr>
          <w:rFonts w:ascii="Arial" w:hAnsi="Arial" w:cs="Arial"/>
          <w:sz w:val="12"/>
          <w:szCs w:val="12"/>
        </w:rPr>
      </w:pPr>
    </w:p>
    <w:p w14:paraId="5CD4C97E" w14:textId="77777777" w:rsidR="00493369" w:rsidRDefault="00493369">
      <w:pPr>
        <w:widowControl w:val="0"/>
        <w:autoSpaceDE w:val="0"/>
        <w:autoSpaceDN w:val="0"/>
        <w:adjustRightInd w:val="0"/>
        <w:spacing w:before="5" w:line="120" w:lineRule="exact"/>
        <w:rPr>
          <w:rFonts w:ascii="Arial" w:hAnsi="Arial" w:cs="Arial"/>
          <w:sz w:val="12"/>
          <w:szCs w:val="12"/>
        </w:rPr>
      </w:pPr>
      <w:r w:rsidRPr="00135F08">
        <w:rPr>
          <w:rFonts w:ascii="Arial" w:hAnsi="Arial" w:cs="Arial"/>
          <w:noProof/>
          <w:sz w:val="12"/>
          <w:szCs w:val="12"/>
          <w:lang w:eastAsia="fr-FR"/>
        </w:rPr>
        <mc:AlternateContent>
          <mc:Choice Requires="wps">
            <w:drawing>
              <wp:inline distT="0" distB="0" distL="0" distR="0" wp14:anchorId="39A63AF5" wp14:editId="39308DA4">
                <wp:extent cx="6921500" cy="260350"/>
                <wp:effectExtent l="0" t="0" r="0" b="6350"/>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260350"/>
                        </a:xfrm>
                        <a:prstGeom prst="rect">
                          <a:avLst/>
                        </a:prstGeom>
                        <a:solidFill>
                          <a:srgbClr val="C00000"/>
                        </a:solidFill>
                        <a:ln w="9525">
                          <a:noFill/>
                          <a:miter lim="800000"/>
                          <a:headEnd/>
                          <a:tailEnd/>
                        </a:ln>
                      </wps:spPr>
                      <wps:txbx>
                        <w:txbxContent>
                          <w:p w14:paraId="0B0ED5FF" w14:textId="77777777" w:rsidR="00493369" w:rsidRPr="00CE2D06" w:rsidRDefault="00493369" w:rsidP="00493369">
                            <w:pPr>
                              <w:rPr>
                                <w:rFonts w:asciiTheme="minorHAnsi" w:hAnsiTheme="minorHAnsi" w:cstheme="minorHAnsi"/>
                                <w:color w:val="FFFFFF" w:themeColor="background1"/>
                                <w:position w:val="6"/>
                                <w:sz w:val="12"/>
                                <w:szCs w:val="18"/>
                              </w:rPr>
                            </w:pPr>
                            <w:r w:rsidRPr="00CE2D06">
                              <w:rPr>
                                <w:rFonts w:asciiTheme="minorHAnsi" w:hAnsiTheme="minorHAnsi" w:cstheme="minorHAnsi"/>
                                <w:b/>
                                <w:color w:val="FFFFFF" w:themeColor="background1"/>
                                <w:position w:val="6"/>
                                <w:sz w:val="22"/>
                                <w:szCs w:val="32"/>
                              </w:rPr>
                              <w:t>Objectif</w:t>
                            </w:r>
                          </w:p>
                        </w:txbxContent>
                      </wps:txbx>
                      <wps:bodyPr rot="0" vert="horz" wrap="square" lIns="91440" tIns="45720" rIns="91440" bIns="45720" anchor="t" anchorCtr="0">
                        <a:noAutofit/>
                      </wps:bodyPr>
                    </wps:wsp>
                  </a:graphicData>
                </a:graphic>
              </wp:inline>
            </w:drawing>
          </mc:Choice>
          <mc:Fallback>
            <w:pict>
              <v:shape w14:anchorId="39A63AF5" id="Zone de texte 2" o:spid="_x0000_s1027" type="#_x0000_t202" style="width:545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" fillcolor="#c00000" stroked="f">
                <v:textbox>
                  <w:txbxContent>
                    <w:p w14:paraId="0B0ED5FF" w14:textId="77777777" w:rsidR="00493369" w:rsidRPr="00CE2D06" w:rsidRDefault="00493369" w:rsidP="00493369">
                      <w:pPr>
                        <w:rPr>
                          <w:rFonts w:asciiTheme="minorHAnsi" w:hAnsiTheme="minorHAnsi" w:cstheme="minorHAnsi"/>
                          <w:color w:val="FFFFFF" w:themeColor="background1"/>
                          <w:position w:val="6"/>
                          <w:sz w:val="12"/>
                          <w:szCs w:val="18"/>
                        </w:rPr>
                      </w:pPr>
                      <w:r w:rsidRPr="00CE2D06">
                        <w:rPr>
                          <w:rFonts w:asciiTheme="minorHAnsi" w:hAnsiTheme="minorHAnsi" w:cstheme="minorHAnsi"/>
                          <w:b/>
                          <w:color w:val="FFFFFF" w:themeColor="background1"/>
                          <w:position w:val="6"/>
                          <w:sz w:val="22"/>
                          <w:szCs w:val="32"/>
                        </w:rPr>
                        <w:t>Objectif</w:t>
                      </w:r>
                    </w:p>
                  </w:txbxContent>
                </v:textbox>
                <w10:anchorlock/>
              </v:shape>
            </w:pict>
          </mc:Fallback>
        </mc:AlternateContent>
      </w:r>
    </w:p>
    <w:p w14:paraId="6A42D717" w14:textId="77777777" w:rsidR="00CE2D06" w:rsidRPr="00102BC8" w:rsidRDefault="00CE2D06" w:rsidP="00493369">
      <w:pPr>
        <w:autoSpaceDE w:val="0"/>
        <w:autoSpaceDN w:val="0"/>
        <w:adjustRightInd w:val="0"/>
        <w:rPr>
          <w:rFonts w:asciiTheme="minorHAnsi" w:hAnsiTheme="minorHAnsi" w:cstheme="minorHAnsi"/>
          <w:iCs/>
          <w:sz w:val="12"/>
          <w:szCs w:val="18"/>
          <w:lang w:eastAsia="fr-FR"/>
        </w:rPr>
      </w:pPr>
    </w:p>
    <w:p w14:paraId="214288EA" w14:textId="77777777" w:rsidR="00493369" w:rsidRPr="00493369" w:rsidRDefault="00493369" w:rsidP="00493369">
      <w:pPr>
        <w:autoSpaceDE w:val="0"/>
        <w:autoSpaceDN w:val="0"/>
        <w:adjustRightInd w:val="0"/>
        <w:rPr>
          <w:rFonts w:asciiTheme="minorHAnsi" w:hAnsiTheme="minorHAnsi" w:cstheme="minorHAnsi"/>
          <w:iCs/>
          <w:sz w:val="18"/>
          <w:szCs w:val="18"/>
          <w:lang w:eastAsia="fr-FR"/>
        </w:rPr>
      </w:pPr>
      <w:r w:rsidRPr="00493369">
        <w:rPr>
          <w:rFonts w:asciiTheme="minorHAnsi" w:hAnsiTheme="minorHAnsi" w:cstheme="minorHAnsi"/>
          <w:iCs/>
          <w:sz w:val="18"/>
          <w:szCs w:val="18"/>
          <w:lang w:eastAsia="fr-FR"/>
        </w:rPr>
        <w:t>Le présent document contient des in</w:t>
      </w:r>
      <w:r w:rsidR="004D21CE">
        <w:rPr>
          <w:rFonts w:asciiTheme="minorHAnsi" w:hAnsiTheme="minorHAnsi" w:cstheme="minorHAnsi"/>
          <w:iCs/>
          <w:sz w:val="18"/>
          <w:szCs w:val="18"/>
          <w:lang w:eastAsia="fr-FR"/>
        </w:rPr>
        <w:t>formations essentielles sur le p</w:t>
      </w:r>
      <w:r w:rsidRPr="00493369">
        <w:rPr>
          <w:rFonts w:asciiTheme="minorHAnsi" w:hAnsiTheme="minorHAnsi" w:cstheme="minorHAnsi"/>
          <w:iCs/>
          <w:sz w:val="18"/>
          <w:szCs w:val="18"/>
          <w:lang w:eastAsia="fr-FR"/>
        </w:rPr>
        <w:t xml:space="preserve">roduit d'investissement. Il ne s'agit pas d'un document à caractère commercial. Ces informations vous sont fournies conformément à une obligation légale, afin de vous aider à </w:t>
      </w:r>
      <w:r w:rsidR="004D21CE">
        <w:rPr>
          <w:rFonts w:asciiTheme="minorHAnsi" w:hAnsiTheme="minorHAnsi" w:cstheme="minorHAnsi"/>
          <w:iCs/>
          <w:sz w:val="18"/>
          <w:szCs w:val="18"/>
          <w:lang w:eastAsia="fr-FR"/>
        </w:rPr>
        <w:t>comprendre en quoi consiste ce p</w:t>
      </w:r>
      <w:r w:rsidRPr="00493369">
        <w:rPr>
          <w:rFonts w:asciiTheme="minorHAnsi" w:hAnsiTheme="minorHAnsi" w:cstheme="minorHAnsi"/>
          <w:iCs/>
          <w:sz w:val="18"/>
          <w:szCs w:val="18"/>
          <w:lang w:eastAsia="fr-FR"/>
        </w:rPr>
        <w:t>roduit et quels risques, coûts, gains et pertes potentiels y sont associés, et de vous aider à le comparer à d'autres produits.</w:t>
      </w:r>
    </w:p>
    <w:p w14:paraId="108B40A4" w14:textId="77777777" w:rsidR="00135F08" w:rsidRDefault="00135F08">
      <w:pPr>
        <w:widowControl w:val="0"/>
        <w:autoSpaceDE w:val="0"/>
        <w:autoSpaceDN w:val="0"/>
        <w:adjustRightInd w:val="0"/>
        <w:spacing w:before="5" w:line="120" w:lineRule="exact"/>
        <w:rPr>
          <w:rFonts w:ascii="Arial" w:hAnsi="Arial" w:cs="Arial"/>
          <w:sz w:val="12"/>
          <w:szCs w:val="12"/>
        </w:rPr>
      </w:pPr>
    </w:p>
    <w:p w14:paraId="493B9FEE" w14:textId="77777777" w:rsidR="00135F08" w:rsidRDefault="00135F08">
      <w:pPr>
        <w:widowControl w:val="0"/>
        <w:autoSpaceDE w:val="0"/>
        <w:autoSpaceDN w:val="0"/>
        <w:adjustRightInd w:val="0"/>
        <w:spacing w:before="5" w:line="120" w:lineRule="exact"/>
        <w:rPr>
          <w:rFonts w:ascii="Arial" w:hAnsi="Arial" w:cs="Arial"/>
          <w:sz w:val="12"/>
          <w:szCs w:val="12"/>
        </w:rPr>
      </w:pPr>
    </w:p>
    <w:p w14:paraId="0F734AD3" w14:textId="77777777" w:rsidR="00CE2D06" w:rsidRDefault="00CE2D06" w:rsidP="00493369">
      <w:pPr>
        <w:widowControl w:val="0"/>
        <w:autoSpaceDE w:val="0"/>
        <w:autoSpaceDN w:val="0"/>
        <w:adjustRightInd w:val="0"/>
        <w:spacing w:before="20" w:line="260" w:lineRule="exact"/>
        <w:rPr>
          <w:rFonts w:ascii="Arial" w:hAnsi="Arial" w:cs="Arial"/>
          <w:color w:val="000000"/>
          <w:sz w:val="26"/>
          <w:szCs w:val="26"/>
        </w:rPr>
      </w:pPr>
    </w:p>
    <w:p w14:paraId="550A4091" w14:textId="77777777" w:rsidR="00CE2D06" w:rsidRDefault="00CE2D06" w:rsidP="00493369">
      <w:pPr>
        <w:widowControl w:val="0"/>
        <w:autoSpaceDE w:val="0"/>
        <w:autoSpaceDN w:val="0"/>
        <w:adjustRightInd w:val="0"/>
        <w:spacing w:before="20" w:line="260" w:lineRule="exact"/>
        <w:rPr>
          <w:rFonts w:ascii="Arial" w:hAnsi="Arial" w:cs="Arial"/>
          <w:color w:val="000000"/>
          <w:sz w:val="26"/>
          <w:szCs w:val="26"/>
        </w:rPr>
      </w:pPr>
    </w:p>
    <w:p w14:paraId="055BD232" w14:textId="77777777" w:rsidR="00CE2D06" w:rsidRDefault="00CE2D06" w:rsidP="00493369">
      <w:pPr>
        <w:widowControl w:val="0"/>
        <w:autoSpaceDE w:val="0"/>
        <w:autoSpaceDN w:val="0"/>
        <w:adjustRightInd w:val="0"/>
        <w:spacing w:before="20" w:line="260" w:lineRule="exact"/>
        <w:rPr>
          <w:rFonts w:ascii="Arial" w:hAnsi="Arial" w:cs="Arial"/>
          <w:color w:val="000000"/>
          <w:sz w:val="26"/>
          <w:szCs w:val="26"/>
        </w:rPr>
      </w:pPr>
    </w:p>
    <w:p w14:paraId="2E9B81A3" w14:textId="77777777" w:rsidR="00CE2D06" w:rsidRDefault="00CE2D06" w:rsidP="00493369">
      <w:pPr>
        <w:widowControl w:val="0"/>
        <w:autoSpaceDE w:val="0"/>
        <w:autoSpaceDN w:val="0"/>
        <w:adjustRightInd w:val="0"/>
        <w:spacing w:before="20" w:line="260" w:lineRule="exact"/>
        <w:rPr>
          <w:rFonts w:ascii="Arial" w:hAnsi="Arial" w:cs="Arial"/>
          <w:color w:val="000000"/>
          <w:sz w:val="26"/>
          <w:szCs w:val="26"/>
        </w:rPr>
      </w:pPr>
    </w:p>
    <w:p w14:paraId="1EC909E8" w14:textId="77777777" w:rsidR="00CE2D06" w:rsidRDefault="00CE2D06" w:rsidP="00493369">
      <w:pPr>
        <w:widowControl w:val="0"/>
        <w:autoSpaceDE w:val="0"/>
        <w:autoSpaceDN w:val="0"/>
        <w:adjustRightInd w:val="0"/>
        <w:spacing w:before="20" w:line="260" w:lineRule="exact"/>
        <w:rPr>
          <w:rFonts w:ascii="Arial" w:hAnsi="Arial" w:cs="Arial"/>
          <w:color w:val="000000"/>
          <w:sz w:val="26"/>
          <w:szCs w:val="26"/>
        </w:rPr>
      </w:pPr>
    </w:p>
    <w:p w14:paraId="218DCBE5" w14:textId="77777777" w:rsidR="00766C98" w:rsidRDefault="00766C98" w:rsidP="00493369">
      <w:pPr>
        <w:widowControl w:val="0"/>
        <w:autoSpaceDE w:val="0"/>
        <w:autoSpaceDN w:val="0"/>
        <w:adjustRightInd w:val="0"/>
        <w:spacing w:before="20" w:line="260" w:lineRule="exact"/>
        <w:rPr>
          <w:rFonts w:ascii="Arial" w:hAnsi="Arial" w:cs="Arial"/>
          <w:color w:val="000000"/>
          <w:sz w:val="26"/>
          <w:szCs w:val="26"/>
        </w:rPr>
      </w:pPr>
    </w:p>
    <w:p w14:paraId="57D3D606" w14:textId="77777777" w:rsidR="00766C98" w:rsidRDefault="00766C98" w:rsidP="00493369">
      <w:pPr>
        <w:widowControl w:val="0"/>
        <w:autoSpaceDE w:val="0"/>
        <w:autoSpaceDN w:val="0"/>
        <w:adjustRightInd w:val="0"/>
        <w:spacing w:before="20" w:line="260" w:lineRule="exact"/>
        <w:rPr>
          <w:rFonts w:ascii="Arial" w:hAnsi="Arial" w:cs="Arial"/>
          <w:color w:val="000000"/>
          <w:sz w:val="26"/>
          <w:szCs w:val="26"/>
        </w:rPr>
      </w:pPr>
    </w:p>
    <w:p w14:paraId="74C6891B" w14:textId="77777777" w:rsidR="00766C98" w:rsidRPr="00766C98" w:rsidRDefault="00493369" w:rsidP="00766C98">
      <w:pPr>
        <w:widowControl w:val="0"/>
        <w:autoSpaceDE w:val="0"/>
        <w:autoSpaceDN w:val="0"/>
        <w:adjustRightInd w:val="0"/>
        <w:spacing w:before="20" w:line="260" w:lineRule="exact"/>
        <w:rPr>
          <w:rFonts w:ascii="Arial" w:hAnsi="Arial" w:cs="Arial"/>
          <w:color w:val="000000"/>
          <w:sz w:val="26"/>
          <w:szCs w:val="26"/>
        </w:rPr>
      </w:pPr>
      <w:r w:rsidRPr="00135F08">
        <w:rPr>
          <w:rFonts w:ascii="Arial" w:hAnsi="Arial" w:cs="Arial"/>
          <w:noProof/>
          <w:sz w:val="12"/>
          <w:szCs w:val="12"/>
          <w:lang w:eastAsia="fr-FR"/>
        </w:rPr>
        <mc:AlternateContent>
          <mc:Choice Requires="wps">
            <w:drawing>
              <wp:inline distT="0" distB="0" distL="0" distR="0" wp14:anchorId="16B68EBE" wp14:editId="748ED168">
                <wp:extent cx="6927850" cy="1384300"/>
                <wp:effectExtent l="0" t="0" r="6350" b="6350"/>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850" cy="1384300"/>
                        </a:xfrm>
                        <a:prstGeom prst="rect">
                          <a:avLst/>
                        </a:prstGeom>
                        <a:solidFill>
                          <a:srgbClr val="C00000"/>
                        </a:solidFill>
                        <a:ln w="9525">
                          <a:noFill/>
                          <a:miter lim="800000"/>
                          <a:headEnd/>
                          <a:tailEnd/>
                        </a:ln>
                      </wps:spPr>
                      <wps:txbx>
                        <w:txbxContent>
                          <w:p w14:paraId="1A884E4F" w14:textId="77777777" w:rsidR="00493369" w:rsidRPr="00CE2D06" w:rsidRDefault="00CE2D06" w:rsidP="00493369">
                            <w:pPr>
                              <w:rPr>
                                <w:rFonts w:asciiTheme="minorHAnsi" w:hAnsiTheme="minorHAnsi" w:cstheme="minorHAnsi"/>
                                <w:b/>
                                <w:color w:val="FFFFFF" w:themeColor="background1"/>
                                <w:position w:val="6"/>
                                <w:sz w:val="28"/>
                                <w:szCs w:val="32"/>
                              </w:rPr>
                            </w:pPr>
                            <w:r w:rsidRPr="00CE2D06">
                              <w:rPr>
                                <w:rFonts w:asciiTheme="minorHAnsi" w:hAnsiTheme="minorHAnsi" w:cstheme="minorHAnsi"/>
                                <w:b/>
                                <w:color w:val="FFFFFF" w:themeColor="background1"/>
                                <w:position w:val="6"/>
                                <w:sz w:val="28"/>
                                <w:szCs w:val="32"/>
                              </w:rPr>
                              <w:t>CHAUSSIER CROISSANCE</w:t>
                            </w:r>
                          </w:p>
                          <w:p w14:paraId="7A30F8E6" w14:textId="77777777" w:rsidR="00CE2D06" w:rsidRPr="00CE2D06" w:rsidRDefault="00CE2D06" w:rsidP="00493369">
                            <w:pPr>
                              <w:rPr>
                                <w:rFonts w:asciiTheme="minorHAnsi" w:hAnsiTheme="minorHAnsi" w:cstheme="minorHAnsi"/>
                                <w:b/>
                                <w:color w:val="FFFFFF" w:themeColor="background1"/>
                                <w:position w:val="6"/>
                                <w:sz w:val="20"/>
                                <w:szCs w:val="32"/>
                              </w:rPr>
                            </w:pPr>
                            <w:r w:rsidRPr="00CE2D06">
                              <w:rPr>
                                <w:rFonts w:asciiTheme="minorHAnsi" w:hAnsiTheme="minorHAnsi" w:cstheme="minorHAnsi"/>
                                <w:b/>
                                <w:color w:val="FFFFFF" w:themeColor="background1"/>
                                <w:position w:val="6"/>
                                <w:sz w:val="20"/>
                                <w:szCs w:val="32"/>
                              </w:rPr>
                              <w:t xml:space="preserve">ISIN </w:t>
                            </w:r>
                            <w:r w:rsidR="009C3C05">
                              <w:rPr>
                                <w:rFonts w:asciiTheme="minorHAnsi" w:hAnsiTheme="minorHAnsi" w:cstheme="minorHAnsi"/>
                                <w:b/>
                                <w:color w:val="FFFFFF" w:themeColor="background1"/>
                                <w:position w:val="6"/>
                                <w:sz w:val="20"/>
                                <w:szCs w:val="32"/>
                              </w:rPr>
                              <w:t>FR0007497425</w:t>
                            </w:r>
                          </w:p>
                          <w:p w14:paraId="43C98558" w14:textId="77777777" w:rsidR="00CE2D06" w:rsidRPr="00CE2D06" w:rsidRDefault="00CE2D06" w:rsidP="00CE2D06">
                            <w:pPr>
                              <w:rPr>
                                <w:rFonts w:asciiTheme="minorHAnsi" w:hAnsiTheme="minorHAnsi" w:cstheme="minorHAnsi"/>
                                <w:b/>
                                <w:color w:val="FFFFFF" w:themeColor="background1"/>
                                <w:position w:val="6"/>
                                <w:sz w:val="8"/>
                                <w:szCs w:val="32"/>
                              </w:rPr>
                            </w:pPr>
                          </w:p>
                          <w:p w14:paraId="250D4920" w14:textId="77777777" w:rsidR="00CE2D06" w:rsidRDefault="00CE2D06" w:rsidP="00493369">
                            <w:pPr>
                              <w:rPr>
                                <w:rFonts w:asciiTheme="minorHAnsi" w:hAnsiTheme="minorHAnsi" w:cstheme="minorHAnsi"/>
                                <w:b/>
                                <w:color w:val="FFFFFF" w:themeColor="background1"/>
                                <w:position w:val="6"/>
                                <w:szCs w:val="32"/>
                              </w:rPr>
                            </w:pPr>
                            <w:r w:rsidRPr="00CE2D06">
                              <w:rPr>
                                <w:rFonts w:asciiTheme="minorHAnsi" w:hAnsiTheme="minorHAnsi" w:cstheme="minorHAnsi"/>
                                <w:b/>
                                <w:color w:val="FFFFFF" w:themeColor="background1"/>
                                <w:position w:val="6"/>
                                <w:szCs w:val="32"/>
                              </w:rPr>
                              <w:t>Initiateur du PRIIP: CHAUSSIER GESTION</w:t>
                            </w:r>
                            <w:r>
                              <w:rPr>
                                <w:rFonts w:asciiTheme="minorHAnsi" w:hAnsiTheme="minorHAnsi" w:cstheme="minorHAnsi"/>
                                <w:b/>
                                <w:color w:val="FFFFFF" w:themeColor="background1"/>
                                <w:position w:val="6"/>
                                <w:szCs w:val="32"/>
                              </w:rPr>
                              <w:t xml:space="preserve"> - régulé en France par l’Autorité des Marchés Financiers (AMF) </w:t>
                            </w:r>
                          </w:p>
                          <w:p w14:paraId="09BB2765" w14:textId="77777777" w:rsidR="00CE2D06" w:rsidRDefault="00CE2D06" w:rsidP="00493369">
                            <w:pPr>
                              <w:rPr>
                                <w:rFonts w:asciiTheme="minorHAnsi" w:hAnsiTheme="minorHAnsi" w:cstheme="minorHAnsi"/>
                                <w:b/>
                                <w:color w:val="FFFFFF" w:themeColor="background1"/>
                                <w:position w:val="6"/>
                                <w:sz w:val="22"/>
                                <w:szCs w:val="22"/>
                              </w:rPr>
                            </w:pPr>
                            <w:r>
                              <w:rPr>
                                <w:rFonts w:asciiTheme="minorHAnsi" w:hAnsiTheme="minorHAnsi" w:cstheme="minorHAnsi"/>
                                <w:b/>
                                <w:color w:val="FFFFFF" w:themeColor="background1"/>
                                <w:position w:val="6"/>
                                <w:sz w:val="22"/>
                                <w:szCs w:val="22"/>
                              </w:rPr>
                              <w:t xml:space="preserve">Site Internet : </w:t>
                            </w:r>
                            <w:r w:rsidRPr="00CE2D06">
                              <w:rPr>
                                <w:rFonts w:asciiTheme="minorHAnsi" w:hAnsiTheme="minorHAnsi" w:cstheme="minorHAnsi"/>
                                <w:b/>
                                <w:color w:val="FFFFFF" w:themeColor="background1"/>
                                <w:position w:val="6"/>
                                <w:sz w:val="22"/>
                                <w:szCs w:val="22"/>
                              </w:rPr>
                              <w:t xml:space="preserve">www.chaussier-gestion.com   </w:t>
                            </w:r>
                          </w:p>
                          <w:p w14:paraId="6BE30E34" w14:textId="77777777" w:rsidR="00CE2D06" w:rsidRPr="00CE2D06" w:rsidRDefault="00CE2D06" w:rsidP="00493369">
                            <w:pPr>
                              <w:rPr>
                                <w:rFonts w:asciiTheme="minorHAnsi" w:hAnsiTheme="minorHAnsi" w:cstheme="minorHAnsi"/>
                                <w:b/>
                                <w:color w:val="FFFFFF" w:themeColor="background1"/>
                                <w:position w:val="6"/>
                                <w:sz w:val="22"/>
                                <w:szCs w:val="22"/>
                              </w:rPr>
                            </w:pPr>
                            <w:r>
                              <w:rPr>
                                <w:rFonts w:asciiTheme="minorHAnsi" w:hAnsiTheme="minorHAnsi" w:cstheme="minorHAnsi"/>
                                <w:b/>
                                <w:color w:val="FFFFFF" w:themeColor="background1"/>
                                <w:position w:val="6"/>
                                <w:sz w:val="22"/>
                                <w:szCs w:val="22"/>
                              </w:rPr>
                              <w:t xml:space="preserve">Téléphone : </w:t>
                            </w:r>
                            <w:r w:rsidRPr="00CE2D06">
                              <w:rPr>
                                <w:rFonts w:asciiTheme="minorHAnsi" w:hAnsiTheme="minorHAnsi" w:cstheme="minorHAnsi"/>
                                <w:b/>
                                <w:color w:val="FFFFFF" w:themeColor="background1"/>
                                <w:position w:val="6"/>
                                <w:sz w:val="22"/>
                                <w:szCs w:val="22"/>
                              </w:rPr>
                              <w:t>01.47.03.61.71</w:t>
                            </w:r>
                          </w:p>
                          <w:p w14:paraId="00A4C9CB" w14:textId="77777777" w:rsidR="00CE2D06" w:rsidRPr="00766C98" w:rsidRDefault="00CE2D06" w:rsidP="00493369">
                            <w:pPr>
                              <w:rPr>
                                <w:rFonts w:asciiTheme="minorHAnsi" w:hAnsiTheme="minorHAnsi" w:cstheme="minorHAnsi"/>
                                <w:b/>
                                <w:color w:val="FFFFFF" w:themeColor="background1"/>
                                <w:position w:val="6"/>
                                <w:sz w:val="8"/>
                                <w:szCs w:val="32"/>
                              </w:rPr>
                            </w:pPr>
                          </w:p>
                          <w:p w14:paraId="4CDE2F9C" w14:textId="174BE0BA" w:rsidR="00CE2D06" w:rsidRDefault="00766C98" w:rsidP="00493369">
                            <w:pPr>
                              <w:rPr>
                                <w:rFonts w:asciiTheme="minorHAnsi" w:hAnsiTheme="minorHAnsi" w:cstheme="minorHAnsi"/>
                                <w:b/>
                                <w:color w:val="FFFFFF" w:themeColor="background1"/>
                                <w:position w:val="6"/>
                                <w:szCs w:val="32"/>
                              </w:rPr>
                            </w:pPr>
                            <w:r>
                              <w:rPr>
                                <w:rFonts w:asciiTheme="minorHAnsi" w:hAnsiTheme="minorHAnsi" w:cstheme="minorHAnsi"/>
                                <w:b/>
                                <w:color w:val="FFFFFF" w:themeColor="background1"/>
                                <w:position w:val="6"/>
                                <w:szCs w:val="32"/>
                              </w:rPr>
                              <w:t>Date de produc</w:t>
                            </w:r>
                            <w:r w:rsidR="00FC0258">
                              <w:rPr>
                                <w:rFonts w:asciiTheme="minorHAnsi" w:hAnsiTheme="minorHAnsi" w:cstheme="minorHAnsi"/>
                                <w:b/>
                                <w:color w:val="FFFFFF" w:themeColor="background1"/>
                                <w:position w:val="6"/>
                                <w:szCs w:val="32"/>
                              </w:rPr>
                              <w:t xml:space="preserve">tion </w:t>
                            </w:r>
                            <w:r>
                              <w:rPr>
                                <w:rFonts w:asciiTheme="minorHAnsi" w:hAnsiTheme="minorHAnsi" w:cstheme="minorHAnsi"/>
                                <w:b/>
                                <w:color w:val="FFFFFF" w:themeColor="background1"/>
                                <w:position w:val="6"/>
                                <w:szCs w:val="32"/>
                              </w:rPr>
                              <w:t xml:space="preserve">: </w:t>
                            </w:r>
                            <w:r w:rsidR="003E355F">
                              <w:rPr>
                                <w:rFonts w:asciiTheme="minorHAnsi" w:hAnsiTheme="minorHAnsi" w:cstheme="minorHAnsi"/>
                                <w:b/>
                                <w:color w:val="FFFFFF" w:themeColor="background1"/>
                                <w:position w:val="6"/>
                                <w:szCs w:val="32"/>
                              </w:rPr>
                              <w:t>16/04/2026</w:t>
                            </w:r>
                          </w:p>
                          <w:p w14:paraId="02D55CBA" w14:textId="77777777" w:rsidR="00CE2D06" w:rsidRPr="00493369" w:rsidRDefault="00CE2D06" w:rsidP="00493369">
                            <w:pPr>
                              <w:rPr>
                                <w:rFonts w:asciiTheme="minorHAnsi" w:hAnsiTheme="minorHAnsi" w:cstheme="minorHAnsi"/>
                                <w:color w:val="FFFFFF" w:themeColor="background1"/>
                                <w:position w:val="6"/>
                                <w:sz w:val="14"/>
                                <w:szCs w:val="18"/>
                              </w:rPr>
                            </w:pPr>
                          </w:p>
                        </w:txbxContent>
                      </wps:txbx>
                      <wps:bodyPr rot="0" vert="horz" wrap="square" lIns="91440" tIns="45720" rIns="91440" bIns="45720" anchor="t" anchorCtr="0">
                        <a:noAutofit/>
                      </wps:bodyPr>
                    </wps:wsp>
                  </a:graphicData>
                </a:graphic>
              </wp:inline>
            </w:drawing>
          </mc:Choice>
          <mc:Fallback>
            <w:pict>
              <v:shape w14:anchorId="16B68EBE" id="_x0000_s1028" type="#_x0000_t202" style="width:545.5pt;height:1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" fillcolor="#c00000" stroked="f">
                <v:textbox>
                  <w:txbxContent>
                    <w:p w14:paraId="1A884E4F" w14:textId="77777777" w:rsidR="00493369" w:rsidRPr="00CE2D06" w:rsidRDefault="00CE2D06" w:rsidP="00493369">
                      <w:pPr>
                        <w:rPr>
                          <w:rFonts w:asciiTheme="minorHAnsi" w:hAnsiTheme="minorHAnsi" w:cstheme="minorHAnsi"/>
                          <w:b/>
                          <w:color w:val="FFFFFF" w:themeColor="background1"/>
                          <w:position w:val="6"/>
                          <w:sz w:val="28"/>
                          <w:szCs w:val="32"/>
                        </w:rPr>
                      </w:pPr>
                      <w:r w:rsidRPr="00CE2D06">
                        <w:rPr>
                          <w:rFonts w:asciiTheme="minorHAnsi" w:hAnsiTheme="minorHAnsi" w:cstheme="minorHAnsi"/>
                          <w:b/>
                          <w:color w:val="FFFFFF" w:themeColor="background1"/>
                          <w:position w:val="6"/>
                          <w:sz w:val="28"/>
                          <w:szCs w:val="32"/>
                        </w:rPr>
                        <w:t>CHAUSSIER CROISSANCE</w:t>
                      </w:r>
                    </w:p>
                    <w:p w14:paraId="7A30F8E6" w14:textId="77777777" w:rsidR="00CE2D06" w:rsidRPr="00CE2D06" w:rsidRDefault="00CE2D06" w:rsidP="00493369">
                      <w:pPr>
                        <w:rPr>
                          <w:rFonts w:asciiTheme="minorHAnsi" w:hAnsiTheme="minorHAnsi" w:cstheme="minorHAnsi"/>
                          <w:b/>
                          <w:color w:val="FFFFFF" w:themeColor="background1"/>
                          <w:position w:val="6"/>
                          <w:sz w:val="20"/>
                          <w:szCs w:val="32"/>
                        </w:rPr>
                      </w:pPr>
                      <w:r w:rsidRPr="00CE2D06">
                        <w:rPr>
                          <w:rFonts w:asciiTheme="minorHAnsi" w:hAnsiTheme="minorHAnsi" w:cstheme="minorHAnsi"/>
                          <w:b/>
                          <w:color w:val="FFFFFF" w:themeColor="background1"/>
                          <w:position w:val="6"/>
                          <w:sz w:val="20"/>
                          <w:szCs w:val="32"/>
                        </w:rPr>
                        <w:t xml:space="preserve">ISIN </w:t>
                      </w:r>
                      <w:r w:rsidR="009C3C05">
                        <w:rPr>
                          <w:rFonts w:asciiTheme="minorHAnsi" w:hAnsiTheme="minorHAnsi" w:cstheme="minorHAnsi"/>
                          <w:b/>
                          <w:color w:val="FFFFFF" w:themeColor="background1"/>
                          <w:position w:val="6"/>
                          <w:sz w:val="20"/>
                          <w:szCs w:val="32"/>
                        </w:rPr>
                        <w:t>FR0007497425</w:t>
                      </w:r>
                    </w:p>
                    <w:p w14:paraId="43C98558" w14:textId="77777777" w:rsidR="00CE2D06" w:rsidRPr="00CE2D06" w:rsidRDefault="00CE2D06" w:rsidP="00CE2D06">
                      <w:pPr>
                        <w:rPr>
                          <w:rFonts w:asciiTheme="minorHAnsi" w:hAnsiTheme="minorHAnsi" w:cstheme="minorHAnsi"/>
                          <w:b/>
                          <w:color w:val="FFFFFF" w:themeColor="background1"/>
                          <w:position w:val="6"/>
                          <w:sz w:val="8"/>
                          <w:szCs w:val="32"/>
                        </w:rPr>
                      </w:pPr>
                    </w:p>
                    <w:p w14:paraId="250D4920" w14:textId="77777777" w:rsidR="00CE2D06" w:rsidRDefault="00CE2D06" w:rsidP="00493369">
                      <w:pPr>
                        <w:rPr>
                          <w:rFonts w:asciiTheme="minorHAnsi" w:hAnsiTheme="minorHAnsi" w:cstheme="minorHAnsi"/>
                          <w:b/>
                          <w:color w:val="FFFFFF" w:themeColor="background1"/>
                          <w:position w:val="6"/>
                          <w:szCs w:val="32"/>
                        </w:rPr>
                      </w:pPr>
                      <w:r w:rsidRPr="00CE2D06">
                        <w:rPr>
                          <w:rFonts w:asciiTheme="minorHAnsi" w:hAnsiTheme="minorHAnsi" w:cstheme="minorHAnsi"/>
                          <w:b/>
                          <w:color w:val="FFFFFF" w:themeColor="background1"/>
                          <w:position w:val="6"/>
                          <w:szCs w:val="32"/>
                        </w:rPr>
                        <w:t>Initiateur du PRIIP: CHAUSSIER GESTION</w:t>
                      </w:r>
                      <w:r>
                        <w:rPr>
                          <w:rFonts w:asciiTheme="minorHAnsi" w:hAnsiTheme="minorHAnsi" w:cstheme="minorHAnsi"/>
                          <w:b/>
                          <w:color w:val="FFFFFF" w:themeColor="background1"/>
                          <w:position w:val="6"/>
                          <w:szCs w:val="32"/>
                        </w:rPr>
                        <w:t xml:space="preserve"> - régulé en France par l’Autorité des Marchés Financiers (AMF) </w:t>
                      </w:r>
                    </w:p>
                    <w:p w14:paraId="09BB2765" w14:textId="77777777" w:rsidR="00CE2D06" w:rsidRDefault="00CE2D06" w:rsidP="00493369">
                      <w:pPr>
                        <w:rPr>
                          <w:rFonts w:asciiTheme="minorHAnsi" w:hAnsiTheme="minorHAnsi" w:cstheme="minorHAnsi"/>
                          <w:b/>
                          <w:color w:val="FFFFFF" w:themeColor="background1"/>
                          <w:position w:val="6"/>
                          <w:sz w:val="22"/>
                          <w:szCs w:val="22"/>
                        </w:rPr>
                      </w:pPr>
                      <w:r>
                        <w:rPr>
                          <w:rFonts w:asciiTheme="minorHAnsi" w:hAnsiTheme="minorHAnsi" w:cstheme="minorHAnsi"/>
                          <w:b/>
                          <w:color w:val="FFFFFF" w:themeColor="background1"/>
                          <w:position w:val="6"/>
                          <w:sz w:val="22"/>
                          <w:szCs w:val="22"/>
                        </w:rPr>
                        <w:t xml:space="preserve">Site Internet : </w:t>
                      </w:r>
                      <w:r w:rsidRPr="00CE2D06">
                        <w:rPr>
                          <w:rFonts w:asciiTheme="minorHAnsi" w:hAnsiTheme="minorHAnsi" w:cstheme="minorHAnsi"/>
                          <w:b/>
                          <w:color w:val="FFFFFF" w:themeColor="background1"/>
                          <w:position w:val="6"/>
                          <w:sz w:val="22"/>
                          <w:szCs w:val="22"/>
                        </w:rPr>
                        <w:t xml:space="preserve">www.chaussier-gestion.com   </w:t>
                      </w:r>
                    </w:p>
                    <w:p w14:paraId="6BE30E34" w14:textId="77777777" w:rsidR="00CE2D06" w:rsidRPr="00CE2D06" w:rsidRDefault="00CE2D06" w:rsidP="00493369">
                      <w:pPr>
                        <w:rPr>
                          <w:rFonts w:asciiTheme="minorHAnsi" w:hAnsiTheme="minorHAnsi" w:cstheme="minorHAnsi"/>
                          <w:b/>
                          <w:color w:val="FFFFFF" w:themeColor="background1"/>
                          <w:position w:val="6"/>
                          <w:sz w:val="22"/>
                          <w:szCs w:val="22"/>
                        </w:rPr>
                      </w:pPr>
                      <w:r>
                        <w:rPr>
                          <w:rFonts w:asciiTheme="minorHAnsi" w:hAnsiTheme="minorHAnsi" w:cstheme="minorHAnsi"/>
                          <w:b/>
                          <w:color w:val="FFFFFF" w:themeColor="background1"/>
                          <w:position w:val="6"/>
                          <w:sz w:val="22"/>
                          <w:szCs w:val="22"/>
                        </w:rPr>
                        <w:t xml:space="preserve">Téléphone : </w:t>
                      </w:r>
                      <w:r w:rsidRPr="00CE2D06">
                        <w:rPr>
                          <w:rFonts w:asciiTheme="minorHAnsi" w:hAnsiTheme="minorHAnsi" w:cstheme="minorHAnsi"/>
                          <w:b/>
                          <w:color w:val="FFFFFF" w:themeColor="background1"/>
                          <w:position w:val="6"/>
                          <w:sz w:val="22"/>
                          <w:szCs w:val="22"/>
                        </w:rPr>
                        <w:t>01.47.03.61.71</w:t>
                      </w:r>
                    </w:p>
                    <w:p w14:paraId="00A4C9CB" w14:textId="77777777" w:rsidR="00CE2D06" w:rsidRPr="00766C98" w:rsidRDefault="00CE2D06" w:rsidP="00493369">
                      <w:pPr>
                        <w:rPr>
                          <w:rFonts w:asciiTheme="minorHAnsi" w:hAnsiTheme="minorHAnsi" w:cstheme="minorHAnsi"/>
                          <w:b/>
                          <w:color w:val="FFFFFF" w:themeColor="background1"/>
                          <w:position w:val="6"/>
                          <w:sz w:val="8"/>
                          <w:szCs w:val="32"/>
                        </w:rPr>
                      </w:pPr>
                    </w:p>
                    <w:p w14:paraId="4CDE2F9C" w14:textId="174BE0BA" w:rsidR="00CE2D06" w:rsidRDefault="00766C98" w:rsidP="00493369">
                      <w:pPr>
                        <w:rPr>
                          <w:rFonts w:asciiTheme="minorHAnsi" w:hAnsiTheme="minorHAnsi" w:cstheme="minorHAnsi"/>
                          <w:b/>
                          <w:color w:val="FFFFFF" w:themeColor="background1"/>
                          <w:position w:val="6"/>
                          <w:szCs w:val="32"/>
                        </w:rPr>
                      </w:pPr>
                      <w:r>
                        <w:rPr>
                          <w:rFonts w:asciiTheme="minorHAnsi" w:hAnsiTheme="minorHAnsi" w:cstheme="minorHAnsi"/>
                          <w:b/>
                          <w:color w:val="FFFFFF" w:themeColor="background1"/>
                          <w:position w:val="6"/>
                          <w:szCs w:val="32"/>
                        </w:rPr>
                        <w:t>Date de produc</w:t>
                      </w:r>
                      <w:r w:rsidR="00FC0258">
                        <w:rPr>
                          <w:rFonts w:asciiTheme="minorHAnsi" w:hAnsiTheme="minorHAnsi" w:cstheme="minorHAnsi"/>
                          <w:b/>
                          <w:color w:val="FFFFFF" w:themeColor="background1"/>
                          <w:position w:val="6"/>
                          <w:szCs w:val="32"/>
                        </w:rPr>
                        <w:t xml:space="preserve">tion </w:t>
                      </w:r>
                      <w:r>
                        <w:rPr>
                          <w:rFonts w:asciiTheme="minorHAnsi" w:hAnsiTheme="minorHAnsi" w:cstheme="minorHAnsi"/>
                          <w:b/>
                          <w:color w:val="FFFFFF" w:themeColor="background1"/>
                          <w:position w:val="6"/>
                          <w:szCs w:val="32"/>
                        </w:rPr>
                        <w:t xml:space="preserve">: </w:t>
                      </w:r>
                      <w:r w:rsidR="003E355F">
                        <w:rPr>
                          <w:rFonts w:asciiTheme="minorHAnsi" w:hAnsiTheme="minorHAnsi" w:cstheme="minorHAnsi"/>
                          <w:b/>
                          <w:color w:val="FFFFFF" w:themeColor="background1"/>
                          <w:position w:val="6"/>
                          <w:szCs w:val="32"/>
                        </w:rPr>
                        <w:t>16/04/2026</w:t>
                      </w:r>
                    </w:p>
                    <w:p w14:paraId="02D55CBA" w14:textId="77777777" w:rsidR="00CE2D06" w:rsidRPr="00493369" w:rsidRDefault="00CE2D06" w:rsidP="00493369">
                      <w:pPr>
                        <w:rPr>
                          <w:rFonts w:asciiTheme="minorHAnsi" w:hAnsiTheme="minorHAnsi" w:cstheme="minorHAnsi"/>
                          <w:color w:val="FFFFFF" w:themeColor="background1"/>
                          <w:position w:val="6"/>
                          <w:sz w:val="14"/>
                          <w:szCs w:val="18"/>
                        </w:rPr>
                      </w:pPr>
                    </w:p>
                  </w:txbxContent>
                </v:textbox>
                <w10:anchorlock/>
              </v:shape>
            </w:pict>
          </mc:Fallback>
        </mc:AlternateContent>
      </w:r>
    </w:p>
    <w:p w14:paraId="7F86C458" w14:textId="77777777" w:rsidR="00766C98" w:rsidRDefault="00766C98" w:rsidP="00766C98">
      <w:pPr>
        <w:widowControl w:val="0"/>
        <w:tabs>
          <w:tab w:val="left" w:pos="10760"/>
        </w:tabs>
        <w:autoSpaceDE w:val="0"/>
        <w:autoSpaceDN w:val="0"/>
        <w:adjustRightInd w:val="0"/>
        <w:spacing w:line="271" w:lineRule="exact"/>
        <w:ind w:left="62" w:right="62"/>
        <w:rPr>
          <w:rFonts w:asciiTheme="minorHAnsi" w:hAnsiTheme="minorHAnsi" w:cstheme="minorHAnsi"/>
          <w:b/>
          <w:bCs/>
          <w:position w:val="-1"/>
          <w:u w:val="single" w:color="3E1E1F"/>
        </w:rPr>
      </w:pPr>
      <w:r w:rsidRPr="00766C98">
        <w:rPr>
          <w:rFonts w:asciiTheme="minorHAnsi" w:hAnsiTheme="minorHAnsi" w:cstheme="minorHAnsi"/>
          <w:b/>
          <w:iCs/>
          <w:sz w:val="18"/>
          <w:szCs w:val="18"/>
          <w:lang w:eastAsia="fr-FR"/>
        </w:rPr>
        <w:t>Avertissement : Vous êtes sur le point d’acheter un produit qui n’est pas simple et qui peut être difficile à comprendre</w:t>
      </w:r>
    </w:p>
    <w:p w14:paraId="702767C4" w14:textId="77777777" w:rsidR="00766C98" w:rsidRDefault="00766C98" w:rsidP="00766C98">
      <w:pPr>
        <w:widowControl w:val="0"/>
        <w:tabs>
          <w:tab w:val="left" w:pos="10760"/>
        </w:tabs>
        <w:autoSpaceDE w:val="0"/>
        <w:autoSpaceDN w:val="0"/>
        <w:adjustRightInd w:val="0"/>
        <w:spacing w:line="271" w:lineRule="exact"/>
        <w:ind w:right="62"/>
        <w:rPr>
          <w:rFonts w:asciiTheme="minorHAnsi" w:hAnsiTheme="minorHAnsi" w:cstheme="minorHAnsi"/>
          <w:b/>
          <w:bCs/>
          <w:position w:val="-1"/>
          <w:u w:val="single" w:color="3E1E1F"/>
        </w:rPr>
      </w:pPr>
    </w:p>
    <w:p w14:paraId="32C4B786" w14:textId="77777777" w:rsidR="00BA2225" w:rsidRPr="00766C98" w:rsidRDefault="00766C98" w:rsidP="00766C98">
      <w:pPr>
        <w:widowControl w:val="0"/>
        <w:tabs>
          <w:tab w:val="left" w:pos="10760"/>
        </w:tabs>
        <w:autoSpaceDE w:val="0"/>
        <w:autoSpaceDN w:val="0"/>
        <w:adjustRightInd w:val="0"/>
        <w:spacing w:line="271" w:lineRule="exact"/>
        <w:ind w:right="62"/>
        <w:rPr>
          <w:rFonts w:asciiTheme="minorHAnsi" w:hAnsiTheme="minorHAnsi" w:cstheme="minorHAnsi"/>
          <w:b/>
          <w:bCs/>
          <w:position w:val="-1"/>
          <w:u w:val="single" w:color="3E1E1F"/>
        </w:rPr>
        <w:sectPr w:rsidR="00BA2225" w:rsidRPr="00766C98">
          <w:footerReference w:type="even" r:id="rId9"/>
          <w:footerReference w:type="default" r:id="rId10"/>
          <w:footerReference w:type="first" r:id="rId11"/>
          <w:pgSz w:w="11920" w:h="16840"/>
          <w:pgMar w:top="780" w:right="500" w:bottom="280" w:left="500" w:header="0" w:footer="361" w:gutter="0"/>
          <w:pgNumType w:start="1"/>
          <w:cols w:space="720"/>
          <w:noEndnote/>
        </w:sectPr>
      </w:pPr>
      <w:r w:rsidRPr="00135F08">
        <w:rPr>
          <w:rFonts w:ascii="Arial" w:hAnsi="Arial" w:cs="Arial"/>
          <w:noProof/>
          <w:sz w:val="12"/>
          <w:szCs w:val="12"/>
          <w:lang w:eastAsia="fr-FR"/>
        </w:rPr>
        <mc:AlternateContent>
          <mc:Choice Requires="wps">
            <w:drawing>
              <wp:inline distT="0" distB="0" distL="0" distR="0" wp14:anchorId="26048070" wp14:editId="15C013B2">
                <wp:extent cx="6927850" cy="254000"/>
                <wp:effectExtent l="0" t="0" r="6350" b="0"/>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850" cy="254000"/>
                        </a:xfrm>
                        <a:prstGeom prst="rect">
                          <a:avLst/>
                        </a:prstGeom>
                        <a:solidFill>
                          <a:srgbClr val="C00000"/>
                        </a:solidFill>
                        <a:ln w="9525">
                          <a:noFill/>
                          <a:miter lim="800000"/>
                          <a:headEnd/>
                          <a:tailEnd/>
                        </a:ln>
                      </wps:spPr>
                      <wps:txbx>
                        <w:txbxContent>
                          <w:p w14:paraId="60D2E3BF" w14:textId="77777777" w:rsidR="00766C98" w:rsidRPr="00CE2D06" w:rsidRDefault="00766C98" w:rsidP="00766C98">
                            <w:pPr>
                              <w:rPr>
                                <w:rFonts w:asciiTheme="minorHAnsi" w:hAnsiTheme="minorHAnsi" w:cstheme="minorHAnsi"/>
                                <w:color w:val="FFFFFF" w:themeColor="background1"/>
                                <w:position w:val="6"/>
                                <w:sz w:val="22"/>
                                <w:szCs w:val="22"/>
                              </w:rPr>
                            </w:pPr>
                            <w:r>
                              <w:rPr>
                                <w:rFonts w:asciiTheme="minorHAnsi" w:hAnsiTheme="minorHAnsi" w:cstheme="minorHAnsi"/>
                                <w:b/>
                                <w:color w:val="FFFFFF" w:themeColor="background1"/>
                                <w:position w:val="6"/>
                                <w:sz w:val="22"/>
                                <w:szCs w:val="22"/>
                              </w:rPr>
                              <w:t>En quoi consiste ce produit ?</w:t>
                            </w:r>
                          </w:p>
                        </w:txbxContent>
                      </wps:txbx>
                      <wps:bodyPr rot="0" vert="horz" wrap="square" lIns="91440" tIns="45720" rIns="91440" bIns="45720" anchor="t" anchorCtr="0">
                        <a:noAutofit/>
                      </wps:bodyPr>
                    </wps:wsp>
                  </a:graphicData>
                </a:graphic>
              </wp:inline>
            </w:drawing>
          </mc:Choice>
          <mc:Fallback>
            <w:pict>
              <v:shape w14:anchorId="26048070" id="_x0000_s1029" type="#_x0000_t202" style="width:545.5pt;height: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" fillcolor="#c00000" stroked="f">
                <v:textbox>
                  <w:txbxContent>
                    <w:p w14:paraId="60D2E3BF" w14:textId="77777777" w:rsidR="00766C98" w:rsidRPr="00CE2D06" w:rsidRDefault="00766C98" w:rsidP="00766C98">
                      <w:pPr>
                        <w:rPr>
                          <w:rFonts w:asciiTheme="minorHAnsi" w:hAnsiTheme="minorHAnsi" w:cstheme="minorHAnsi"/>
                          <w:color w:val="FFFFFF" w:themeColor="background1"/>
                          <w:position w:val="6"/>
                          <w:sz w:val="22"/>
                          <w:szCs w:val="22"/>
                        </w:rPr>
                      </w:pPr>
                      <w:r>
                        <w:rPr>
                          <w:rFonts w:asciiTheme="minorHAnsi" w:hAnsiTheme="minorHAnsi" w:cstheme="minorHAnsi"/>
                          <w:b/>
                          <w:color w:val="FFFFFF" w:themeColor="background1"/>
                          <w:position w:val="6"/>
                          <w:sz w:val="22"/>
                          <w:szCs w:val="22"/>
                        </w:rPr>
                        <w:t>En quoi consiste ce produit ?</w:t>
                      </w:r>
                    </w:p>
                  </w:txbxContent>
                </v:textbox>
                <w10:anchorlock/>
              </v:shape>
            </w:pict>
          </mc:Fallback>
        </mc:AlternateContent>
      </w:r>
    </w:p>
    <w:p w14:paraId="3FC16A1E" w14:textId="77777777" w:rsidR="00936965" w:rsidRPr="004D21CE" w:rsidRDefault="00936965" w:rsidP="00666701">
      <w:pPr>
        <w:widowControl w:val="0"/>
        <w:autoSpaceDE w:val="0"/>
        <w:autoSpaceDN w:val="0"/>
        <w:adjustRightInd w:val="0"/>
        <w:spacing w:before="37"/>
        <w:ind w:right="71"/>
        <w:jc w:val="both"/>
        <w:rPr>
          <w:rFonts w:asciiTheme="minorHAnsi" w:hAnsiTheme="minorHAnsi" w:cstheme="minorHAnsi"/>
          <w:b/>
          <w:iCs/>
          <w:sz w:val="10"/>
          <w:szCs w:val="18"/>
          <w:lang w:eastAsia="fr-FR"/>
        </w:rPr>
      </w:pPr>
    </w:p>
    <w:p w14:paraId="7A10E3F3" w14:textId="77777777" w:rsidR="00666701" w:rsidRPr="006A43B5" w:rsidRDefault="00766C98" w:rsidP="00666701">
      <w:pPr>
        <w:widowControl w:val="0"/>
        <w:autoSpaceDE w:val="0"/>
        <w:autoSpaceDN w:val="0"/>
        <w:adjustRightInd w:val="0"/>
        <w:spacing w:before="37"/>
        <w:ind w:right="71"/>
        <w:jc w:val="both"/>
        <w:rPr>
          <w:rFonts w:asciiTheme="minorHAnsi" w:hAnsiTheme="minorHAnsi" w:cstheme="minorHAnsi"/>
          <w:color w:val="000000"/>
          <w:sz w:val="18"/>
          <w:szCs w:val="18"/>
        </w:rPr>
      </w:pPr>
      <w:r w:rsidRPr="006A43B5">
        <w:rPr>
          <w:rFonts w:asciiTheme="minorHAnsi" w:hAnsiTheme="minorHAnsi" w:cstheme="minorHAnsi"/>
          <w:b/>
          <w:iCs/>
          <w:sz w:val="18"/>
          <w:szCs w:val="18"/>
          <w:lang w:eastAsia="fr-FR"/>
        </w:rPr>
        <w:t>Type</w:t>
      </w:r>
      <w:r w:rsidR="00666701">
        <w:rPr>
          <w:rFonts w:asciiTheme="minorHAnsi" w:hAnsiTheme="minorHAnsi" w:cstheme="minorHAnsi"/>
          <w:b/>
          <w:iCs/>
          <w:sz w:val="18"/>
          <w:szCs w:val="18"/>
          <w:lang w:eastAsia="fr-FR"/>
        </w:rPr>
        <w:t xml:space="preserve">   </w:t>
      </w:r>
      <w:r w:rsidR="00666701" w:rsidRPr="006A43B5">
        <w:rPr>
          <w:rFonts w:asciiTheme="minorHAnsi" w:hAnsiTheme="minorHAnsi" w:cstheme="minorHAnsi"/>
          <w:color w:val="000000"/>
          <w:sz w:val="18"/>
          <w:szCs w:val="18"/>
        </w:rPr>
        <w:t xml:space="preserve">OPCVM </w:t>
      </w:r>
      <w:r w:rsidR="00666701">
        <w:rPr>
          <w:rFonts w:asciiTheme="minorHAnsi" w:hAnsiTheme="minorHAnsi" w:cstheme="minorHAnsi"/>
          <w:color w:val="000000"/>
          <w:sz w:val="18"/>
          <w:szCs w:val="18"/>
        </w:rPr>
        <w:t>(Fonds Commun de Placement « FCP »)</w:t>
      </w:r>
    </w:p>
    <w:p w14:paraId="7505E66C" w14:textId="02212869" w:rsidR="008E13D1" w:rsidRPr="00936965" w:rsidRDefault="00666701" w:rsidP="00766C98">
      <w:pPr>
        <w:widowControl w:val="0"/>
        <w:autoSpaceDE w:val="0"/>
        <w:autoSpaceDN w:val="0"/>
        <w:adjustRightInd w:val="0"/>
        <w:spacing w:before="37"/>
        <w:ind w:right="71"/>
        <w:jc w:val="both"/>
        <w:rPr>
          <w:rFonts w:asciiTheme="minorHAnsi" w:hAnsiTheme="minorHAnsi" w:cstheme="minorHAnsi"/>
          <w:color w:val="000000"/>
          <w:sz w:val="18"/>
          <w:szCs w:val="18"/>
        </w:rPr>
      </w:pPr>
      <w:r w:rsidRPr="00666701">
        <w:rPr>
          <w:rFonts w:asciiTheme="minorHAnsi" w:hAnsiTheme="minorHAnsi" w:cstheme="minorHAnsi"/>
          <w:b/>
          <w:color w:val="000000"/>
          <w:sz w:val="18"/>
          <w:szCs w:val="18"/>
        </w:rPr>
        <w:t>Classification AMF</w:t>
      </w:r>
      <w:r>
        <w:rPr>
          <w:rFonts w:asciiTheme="minorHAnsi" w:hAnsiTheme="minorHAnsi" w:cstheme="minorHAnsi"/>
          <w:color w:val="000000"/>
          <w:sz w:val="12"/>
          <w:szCs w:val="18"/>
        </w:rPr>
        <w:t xml:space="preserve"> :  </w:t>
      </w:r>
      <w:r w:rsidRPr="00666701">
        <w:rPr>
          <w:rFonts w:asciiTheme="minorHAnsi" w:hAnsiTheme="minorHAnsi" w:cstheme="minorHAnsi"/>
          <w:color w:val="000000"/>
          <w:sz w:val="18"/>
          <w:szCs w:val="18"/>
        </w:rPr>
        <w:t xml:space="preserve"> actions </w:t>
      </w:r>
      <w:r w:rsidR="00A37675" w:rsidRPr="009A1AA4">
        <w:rPr>
          <w:rFonts w:asciiTheme="minorHAnsi" w:hAnsiTheme="minorHAnsi" w:cstheme="minorHAnsi"/>
          <w:color w:val="000000"/>
          <w:sz w:val="18"/>
          <w:szCs w:val="18"/>
        </w:rPr>
        <w:t>des pays de l’Union Européenne</w:t>
      </w:r>
    </w:p>
    <w:p w14:paraId="7E65B4E4" w14:textId="77777777" w:rsidR="00142290" w:rsidRPr="006D6534" w:rsidRDefault="00766C98" w:rsidP="006D6534">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D</w:t>
      </w:r>
      <w:r w:rsidR="00142290" w:rsidRPr="006A43B5">
        <w:rPr>
          <w:rFonts w:asciiTheme="minorHAnsi" w:hAnsiTheme="minorHAnsi" w:cstheme="minorHAnsi"/>
          <w:b/>
          <w:iCs/>
          <w:sz w:val="18"/>
          <w:szCs w:val="18"/>
          <w:lang w:eastAsia="fr-FR"/>
        </w:rPr>
        <w:t xml:space="preserve">urée </w:t>
      </w:r>
      <w:r w:rsidR="006D6534">
        <w:rPr>
          <w:rFonts w:asciiTheme="minorHAnsi" w:hAnsiTheme="minorHAnsi" w:cstheme="minorHAnsi"/>
          <w:b/>
          <w:iCs/>
          <w:sz w:val="18"/>
          <w:szCs w:val="18"/>
          <w:lang w:eastAsia="fr-FR"/>
        </w:rPr>
        <w:t xml:space="preserve"> </w:t>
      </w:r>
      <w:r w:rsidR="00142290" w:rsidRPr="006A43B5">
        <w:rPr>
          <w:rFonts w:asciiTheme="minorHAnsi" w:hAnsiTheme="minorHAnsi" w:cstheme="minorHAnsi"/>
          <w:color w:val="000000"/>
          <w:sz w:val="18"/>
          <w:szCs w:val="18"/>
        </w:rPr>
        <w:t>Ce produit n’a pas de date d’échéance.</w:t>
      </w:r>
    </w:p>
    <w:p w14:paraId="1ED9922E" w14:textId="77777777" w:rsidR="00666701" w:rsidRPr="006A43B5" w:rsidRDefault="00666701" w:rsidP="00142290">
      <w:pPr>
        <w:widowControl w:val="0"/>
        <w:autoSpaceDE w:val="0"/>
        <w:autoSpaceDN w:val="0"/>
        <w:adjustRightInd w:val="0"/>
        <w:spacing w:before="37"/>
        <w:ind w:right="71"/>
        <w:jc w:val="both"/>
        <w:rPr>
          <w:rFonts w:asciiTheme="minorHAnsi" w:hAnsiTheme="minorHAnsi" w:cstheme="minorHAnsi"/>
          <w:color w:val="000000"/>
          <w:sz w:val="18"/>
          <w:szCs w:val="18"/>
        </w:rPr>
      </w:pPr>
      <w:r>
        <w:rPr>
          <w:rFonts w:asciiTheme="minorHAnsi" w:hAnsiTheme="minorHAnsi" w:cstheme="minorHAnsi"/>
          <w:color w:val="000000"/>
          <w:sz w:val="18"/>
          <w:szCs w:val="18"/>
        </w:rPr>
        <w:t>S</w:t>
      </w:r>
      <w:r w:rsidRPr="006A43B5">
        <w:rPr>
          <w:rFonts w:asciiTheme="minorHAnsi" w:hAnsiTheme="minorHAnsi" w:cstheme="minorHAnsi"/>
          <w:color w:val="000000"/>
          <w:sz w:val="18"/>
          <w:szCs w:val="18"/>
        </w:rPr>
        <w:t xml:space="preserve">a durée de </w:t>
      </w:r>
      <w:r>
        <w:rPr>
          <w:rFonts w:asciiTheme="minorHAnsi" w:hAnsiTheme="minorHAnsi" w:cstheme="minorHAnsi"/>
          <w:color w:val="000000"/>
          <w:sz w:val="18"/>
          <w:szCs w:val="18"/>
        </w:rPr>
        <w:t>placement recommandée</w:t>
      </w:r>
      <w:r w:rsidRPr="006A43B5">
        <w:rPr>
          <w:rFonts w:asciiTheme="minorHAnsi" w:hAnsiTheme="minorHAnsi" w:cstheme="minorHAnsi"/>
          <w:color w:val="000000"/>
          <w:sz w:val="18"/>
          <w:szCs w:val="18"/>
        </w:rPr>
        <w:t xml:space="preserve"> est de 5 ans</w:t>
      </w:r>
      <w:r w:rsidR="00CB0527">
        <w:rPr>
          <w:rFonts w:asciiTheme="minorHAnsi" w:hAnsiTheme="minorHAnsi" w:cstheme="minorHAnsi"/>
          <w:color w:val="000000"/>
          <w:sz w:val="18"/>
          <w:szCs w:val="18"/>
        </w:rPr>
        <w:t xml:space="preserve"> minimum</w:t>
      </w:r>
    </w:p>
    <w:p w14:paraId="1BC9B239" w14:textId="77777777" w:rsidR="008E13D1" w:rsidRPr="004D21CE" w:rsidRDefault="008E13D1" w:rsidP="00142290">
      <w:pPr>
        <w:widowControl w:val="0"/>
        <w:autoSpaceDE w:val="0"/>
        <w:autoSpaceDN w:val="0"/>
        <w:adjustRightInd w:val="0"/>
        <w:spacing w:before="37" w:line="278" w:lineRule="auto"/>
        <w:ind w:right="71"/>
        <w:jc w:val="both"/>
        <w:rPr>
          <w:rFonts w:asciiTheme="minorHAnsi" w:hAnsiTheme="minorHAnsi" w:cstheme="minorHAnsi"/>
          <w:b/>
          <w:iCs/>
          <w:sz w:val="12"/>
          <w:szCs w:val="18"/>
          <w:lang w:eastAsia="fr-FR"/>
        </w:rPr>
      </w:pPr>
    </w:p>
    <w:p w14:paraId="23C70170" w14:textId="77777777" w:rsidR="00142290" w:rsidRPr="006A43B5" w:rsidRDefault="00142290" w:rsidP="00142290">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Objectifs</w:t>
      </w:r>
    </w:p>
    <w:p w14:paraId="248ED92A" w14:textId="3D2C96D0" w:rsidR="004C5264" w:rsidRPr="004C5264" w:rsidRDefault="004C5264" w:rsidP="004C5264">
      <w:pPr>
        <w:widowControl w:val="0"/>
        <w:autoSpaceDE w:val="0"/>
        <w:autoSpaceDN w:val="0"/>
        <w:adjustRightInd w:val="0"/>
        <w:spacing w:before="37"/>
        <w:ind w:right="71"/>
        <w:jc w:val="both"/>
        <w:rPr>
          <w:rFonts w:asciiTheme="minorHAnsi" w:hAnsiTheme="minorHAnsi" w:cstheme="minorHAnsi"/>
          <w:color w:val="000000"/>
          <w:sz w:val="18"/>
          <w:szCs w:val="18"/>
        </w:rPr>
      </w:pPr>
      <w:r w:rsidRPr="004C5264">
        <w:rPr>
          <w:rFonts w:asciiTheme="minorHAnsi" w:hAnsiTheme="minorHAnsi" w:cstheme="minorHAnsi"/>
          <w:color w:val="000000"/>
          <w:sz w:val="18"/>
          <w:szCs w:val="18"/>
        </w:rPr>
        <w:t xml:space="preserve">L’objectif du </w:t>
      </w:r>
      <w:r>
        <w:rPr>
          <w:rFonts w:asciiTheme="minorHAnsi" w:hAnsiTheme="minorHAnsi" w:cstheme="minorHAnsi"/>
          <w:color w:val="000000"/>
          <w:sz w:val="18"/>
          <w:szCs w:val="18"/>
        </w:rPr>
        <w:t>produit</w:t>
      </w:r>
      <w:r w:rsidRPr="004C5264">
        <w:rPr>
          <w:rFonts w:asciiTheme="minorHAnsi" w:hAnsiTheme="minorHAnsi" w:cstheme="minorHAnsi"/>
          <w:color w:val="000000"/>
          <w:sz w:val="18"/>
          <w:szCs w:val="18"/>
        </w:rPr>
        <w:t xml:space="preserve"> est de profiter de la croissance des entreprises </w:t>
      </w:r>
      <w:r w:rsidRPr="00E339E9">
        <w:rPr>
          <w:rFonts w:asciiTheme="minorHAnsi" w:hAnsiTheme="minorHAnsi" w:cstheme="minorHAnsi"/>
          <w:color w:val="000000"/>
          <w:sz w:val="18"/>
          <w:szCs w:val="18"/>
        </w:rPr>
        <w:t>françaises</w:t>
      </w:r>
      <w:r w:rsidR="009A1AA4">
        <w:rPr>
          <w:rFonts w:asciiTheme="minorHAnsi" w:hAnsiTheme="minorHAnsi" w:cstheme="minorHAnsi"/>
          <w:color w:val="000000"/>
          <w:sz w:val="18"/>
          <w:szCs w:val="18"/>
        </w:rPr>
        <w:t xml:space="preserve"> </w:t>
      </w:r>
      <w:r w:rsidR="00E339E9" w:rsidRPr="009A1AA4">
        <w:rPr>
          <w:rFonts w:asciiTheme="minorHAnsi" w:hAnsiTheme="minorHAnsi" w:cstheme="minorHAnsi"/>
          <w:color w:val="000000"/>
          <w:sz w:val="18"/>
          <w:szCs w:val="18"/>
        </w:rPr>
        <w:t xml:space="preserve">et des pays </w:t>
      </w:r>
      <w:r w:rsidR="00A67C73" w:rsidRPr="009A1AA4">
        <w:rPr>
          <w:rFonts w:asciiTheme="minorHAnsi" w:hAnsiTheme="minorHAnsi" w:cstheme="minorHAnsi"/>
          <w:color w:val="000000"/>
          <w:sz w:val="18"/>
          <w:szCs w:val="18"/>
        </w:rPr>
        <w:t>de l’Union Européenne</w:t>
      </w:r>
      <w:r w:rsidRPr="004C5264">
        <w:rPr>
          <w:rFonts w:asciiTheme="minorHAnsi" w:hAnsiTheme="minorHAnsi" w:cstheme="minorHAnsi"/>
          <w:color w:val="000000"/>
          <w:sz w:val="18"/>
          <w:szCs w:val="18"/>
        </w:rPr>
        <w:t>, en vue d’assurer la meilleure valorisation sur le moyen long terme</w:t>
      </w:r>
      <w:r>
        <w:rPr>
          <w:rFonts w:asciiTheme="minorHAnsi" w:hAnsiTheme="minorHAnsi" w:cstheme="minorHAnsi"/>
          <w:color w:val="000000"/>
          <w:sz w:val="18"/>
          <w:szCs w:val="18"/>
        </w:rPr>
        <w:t xml:space="preserve"> </w:t>
      </w:r>
      <w:r w:rsidRPr="004C5264">
        <w:rPr>
          <w:rFonts w:asciiTheme="minorHAnsi" w:hAnsiTheme="minorHAnsi" w:cstheme="minorHAnsi"/>
          <w:color w:val="000000"/>
          <w:sz w:val="18"/>
          <w:szCs w:val="18"/>
        </w:rPr>
        <w:t>grâce à une gestion basée sur des critères fondamentaux, tant dans le choix des secteurs que dans celui des valeurs.</w:t>
      </w:r>
    </w:p>
    <w:p w14:paraId="172DF1EF" w14:textId="0E16BC2F" w:rsidR="00B51F44" w:rsidRDefault="00C42E00" w:rsidP="00142290">
      <w:pPr>
        <w:widowControl w:val="0"/>
        <w:autoSpaceDE w:val="0"/>
        <w:autoSpaceDN w:val="0"/>
        <w:adjustRightInd w:val="0"/>
        <w:spacing w:before="37"/>
        <w:ind w:right="71"/>
        <w:jc w:val="both"/>
        <w:rPr>
          <w:rFonts w:asciiTheme="minorHAnsi" w:hAnsiTheme="minorHAnsi" w:cstheme="minorHAnsi"/>
          <w:color w:val="000000"/>
          <w:sz w:val="18"/>
          <w:szCs w:val="18"/>
        </w:rPr>
      </w:pPr>
      <w:r w:rsidRPr="006A43B5">
        <w:rPr>
          <w:rFonts w:asciiTheme="minorHAnsi" w:hAnsiTheme="minorHAnsi" w:cstheme="minorHAnsi"/>
          <w:color w:val="000000"/>
          <w:sz w:val="18"/>
          <w:szCs w:val="18"/>
        </w:rPr>
        <w:t>La gestion du fo</w:t>
      </w:r>
      <w:r w:rsidR="00CB0527">
        <w:rPr>
          <w:rFonts w:asciiTheme="minorHAnsi" w:hAnsiTheme="minorHAnsi" w:cstheme="minorHAnsi"/>
          <w:color w:val="000000"/>
          <w:sz w:val="18"/>
          <w:szCs w:val="18"/>
        </w:rPr>
        <w:t xml:space="preserve">nds s’appuie sur une stratégie </w:t>
      </w:r>
      <w:r w:rsidR="00043A2F" w:rsidRPr="006A43B5">
        <w:rPr>
          <w:rFonts w:asciiTheme="minorHAnsi" w:hAnsiTheme="minorHAnsi" w:cstheme="minorHAnsi"/>
          <w:color w:val="000000"/>
          <w:sz w:val="18"/>
          <w:szCs w:val="18"/>
        </w:rPr>
        <w:t xml:space="preserve"> active et discrétionnaire</w:t>
      </w:r>
      <w:r w:rsidRPr="006A43B5">
        <w:rPr>
          <w:rFonts w:asciiTheme="minorHAnsi" w:hAnsiTheme="minorHAnsi" w:cstheme="minorHAnsi"/>
          <w:color w:val="000000"/>
          <w:sz w:val="18"/>
          <w:szCs w:val="18"/>
        </w:rPr>
        <w:t xml:space="preserve"> au sein de l’univers des petites </w:t>
      </w:r>
      <w:r w:rsidR="000020DF" w:rsidRPr="006A43B5">
        <w:rPr>
          <w:rFonts w:asciiTheme="minorHAnsi" w:hAnsiTheme="minorHAnsi" w:cstheme="minorHAnsi"/>
          <w:color w:val="000000"/>
          <w:sz w:val="18"/>
          <w:szCs w:val="18"/>
        </w:rPr>
        <w:t xml:space="preserve">et </w:t>
      </w:r>
      <w:r w:rsidR="00CB0527">
        <w:rPr>
          <w:rFonts w:asciiTheme="minorHAnsi" w:hAnsiTheme="minorHAnsi" w:cstheme="minorHAnsi"/>
          <w:color w:val="000000"/>
          <w:sz w:val="18"/>
          <w:szCs w:val="18"/>
        </w:rPr>
        <w:t xml:space="preserve">surtout </w:t>
      </w:r>
      <w:r w:rsidR="000020DF" w:rsidRPr="006A43B5">
        <w:rPr>
          <w:rFonts w:asciiTheme="minorHAnsi" w:hAnsiTheme="minorHAnsi" w:cstheme="minorHAnsi"/>
          <w:color w:val="000000"/>
          <w:sz w:val="18"/>
          <w:szCs w:val="18"/>
        </w:rPr>
        <w:t xml:space="preserve">moyennes </w:t>
      </w:r>
      <w:r w:rsidRPr="006A43B5">
        <w:rPr>
          <w:rFonts w:asciiTheme="minorHAnsi" w:hAnsiTheme="minorHAnsi" w:cstheme="minorHAnsi"/>
          <w:color w:val="000000"/>
          <w:sz w:val="18"/>
          <w:szCs w:val="18"/>
        </w:rPr>
        <w:t xml:space="preserve">valeurs </w:t>
      </w:r>
      <w:r w:rsidRPr="00E339E9">
        <w:rPr>
          <w:rFonts w:asciiTheme="minorHAnsi" w:hAnsiTheme="minorHAnsi" w:cstheme="minorHAnsi"/>
          <w:color w:val="000000"/>
          <w:sz w:val="18"/>
          <w:szCs w:val="18"/>
        </w:rPr>
        <w:t>françaises</w:t>
      </w:r>
      <w:r w:rsidR="00C64D33" w:rsidRPr="00E339E9">
        <w:rPr>
          <w:rFonts w:asciiTheme="minorHAnsi" w:hAnsiTheme="minorHAnsi" w:cstheme="minorHAnsi"/>
          <w:color w:val="000000"/>
          <w:sz w:val="18"/>
          <w:szCs w:val="18"/>
        </w:rPr>
        <w:t xml:space="preserve"> et</w:t>
      </w:r>
      <w:r w:rsidR="00C64D33">
        <w:rPr>
          <w:rFonts w:asciiTheme="minorHAnsi" w:hAnsiTheme="minorHAnsi" w:cstheme="minorHAnsi"/>
          <w:color w:val="000000"/>
          <w:sz w:val="18"/>
          <w:szCs w:val="18"/>
        </w:rPr>
        <w:t xml:space="preserve"> européennes</w:t>
      </w:r>
      <w:r w:rsidR="00C90D1D" w:rsidRPr="006A43B5">
        <w:rPr>
          <w:rFonts w:asciiTheme="minorHAnsi" w:hAnsiTheme="minorHAnsi" w:cstheme="minorHAnsi"/>
          <w:color w:val="000000"/>
          <w:sz w:val="18"/>
          <w:szCs w:val="18"/>
        </w:rPr>
        <w:t xml:space="preserve">. </w:t>
      </w:r>
      <w:r w:rsidR="00B51F44" w:rsidRPr="006A43B5">
        <w:rPr>
          <w:rFonts w:asciiTheme="minorHAnsi" w:hAnsiTheme="minorHAnsi" w:cstheme="minorHAnsi"/>
          <w:color w:val="000000"/>
          <w:sz w:val="18"/>
          <w:szCs w:val="18"/>
        </w:rPr>
        <w:t xml:space="preserve">Les critères d’investissement sont essentiellement basés sur la qualité des entreprises, leur perspective de croissance et leur valorisation boursière. </w:t>
      </w:r>
    </w:p>
    <w:p w14:paraId="58A710D9" w14:textId="77777777" w:rsidR="00C64D33" w:rsidRDefault="00C64D33" w:rsidP="00142290">
      <w:pPr>
        <w:widowControl w:val="0"/>
        <w:autoSpaceDE w:val="0"/>
        <w:autoSpaceDN w:val="0"/>
        <w:adjustRightInd w:val="0"/>
        <w:spacing w:before="37"/>
        <w:ind w:right="71"/>
        <w:jc w:val="both"/>
        <w:rPr>
          <w:rFonts w:asciiTheme="minorHAnsi" w:hAnsiTheme="minorHAnsi" w:cstheme="minorHAnsi"/>
          <w:color w:val="000000"/>
          <w:sz w:val="18"/>
          <w:szCs w:val="18"/>
        </w:rPr>
      </w:pPr>
      <w:r>
        <w:rPr>
          <w:rFonts w:asciiTheme="minorHAnsi" w:hAnsiTheme="minorHAnsi" w:cstheme="minorHAnsi"/>
          <w:color w:val="000000"/>
          <w:sz w:val="18"/>
          <w:szCs w:val="18"/>
        </w:rPr>
        <w:t>La gestion du fonds ne prend pas en compte formel</w:t>
      </w:r>
      <w:r w:rsidR="004D21CE">
        <w:rPr>
          <w:rFonts w:asciiTheme="minorHAnsi" w:hAnsiTheme="minorHAnsi" w:cstheme="minorHAnsi"/>
          <w:color w:val="000000"/>
          <w:sz w:val="18"/>
          <w:szCs w:val="18"/>
        </w:rPr>
        <w:t>lement les critères de l’Union E</w:t>
      </w:r>
      <w:r>
        <w:rPr>
          <w:rFonts w:asciiTheme="minorHAnsi" w:hAnsiTheme="minorHAnsi" w:cstheme="minorHAnsi"/>
          <w:color w:val="000000"/>
          <w:sz w:val="18"/>
          <w:szCs w:val="18"/>
        </w:rPr>
        <w:t>uropéenne en matière d’activités économiques durables sur le plan environnemental.</w:t>
      </w:r>
    </w:p>
    <w:p w14:paraId="1C3E496C" w14:textId="77777777" w:rsidR="00C64D33" w:rsidRPr="006A43B5" w:rsidRDefault="00C64D33" w:rsidP="00142290">
      <w:pPr>
        <w:widowControl w:val="0"/>
        <w:autoSpaceDE w:val="0"/>
        <w:autoSpaceDN w:val="0"/>
        <w:adjustRightInd w:val="0"/>
        <w:spacing w:before="37"/>
        <w:ind w:right="71"/>
        <w:jc w:val="both"/>
        <w:rPr>
          <w:rFonts w:asciiTheme="minorHAnsi" w:hAnsiTheme="minorHAnsi" w:cstheme="minorHAnsi"/>
          <w:color w:val="000000"/>
          <w:sz w:val="18"/>
          <w:szCs w:val="18"/>
        </w:rPr>
      </w:pPr>
      <w:r>
        <w:rPr>
          <w:rFonts w:asciiTheme="minorHAnsi" w:hAnsiTheme="minorHAnsi" w:cstheme="minorHAnsi"/>
          <w:color w:val="000000"/>
          <w:sz w:val="18"/>
          <w:szCs w:val="18"/>
        </w:rPr>
        <w:t>Toutefois, elle intègre qualitativement dans sa réflexion et donc ses choix d’investissement les</w:t>
      </w:r>
      <w:r w:rsidR="0059362E">
        <w:rPr>
          <w:rFonts w:asciiTheme="minorHAnsi" w:hAnsiTheme="minorHAnsi" w:cstheme="minorHAnsi"/>
          <w:color w:val="000000"/>
          <w:sz w:val="18"/>
          <w:szCs w:val="18"/>
        </w:rPr>
        <w:t xml:space="preserve"> aspects sociaux,</w:t>
      </w:r>
      <w:r>
        <w:rPr>
          <w:rFonts w:asciiTheme="minorHAnsi" w:hAnsiTheme="minorHAnsi" w:cstheme="minorHAnsi"/>
          <w:color w:val="000000"/>
          <w:sz w:val="18"/>
          <w:szCs w:val="18"/>
        </w:rPr>
        <w:t xml:space="preserve"> de gou</w:t>
      </w:r>
      <w:r w:rsidR="004D21CE">
        <w:rPr>
          <w:rFonts w:asciiTheme="minorHAnsi" w:hAnsiTheme="minorHAnsi" w:cstheme="minorHAnsi"/>
          <w:color w:val="000000"/>
          <w:sz w:val="18"/>
          <w:szCs w:val="18"/>
        </w:rPr>
        <w:t>vernance</w:t>
      </w:r>
      <w:r w:rsidR="00F75567">
        <w:rPr>
          <w:rFonts w:asciiTheme="minorHAnsi" w:hAnsiTheme="minorHAnsi" w:cstheme="minorHAnsi"/>
          <w:color w:val="000000"/>
          <w:sz w:val="18"/>
          <w:szCs w:val="18"/>
        </w:rPr>
        <w:t xml:space="preserve"> et</w:t>
      </w:r>
      <w:r w:rsidR="0059362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de durabilité environnementale. </w:t>
      </w:r>
    </w:p>
    <w:p w14:paraId="1C937FFD" w14:textId="77777777" w:rsidR="003A7530" w:rsidRPr="004D21CE" w:rsidRDefault="003A7530" w:rsidP="008E13D1">
      <w:pPr>
        <w:widowControl w:val="0"/>
        <w:autoSpaceDE w:val="0"/>
        <w:autoSpaceDN w:val="0"/>
        <w:adjustRightInd w:val="0"/>
        <w:spacing w:before="37"/>
        <w:ind w:right="71"/>
        <w:jc w:val="both"/>
        <w:rPr>
          <w:rFonts w:asciiTheme="minorHAnsi" w:hAnsiTheme="minorHAnsi" w:cstheme="minorHAnsi"/>
          <w:color w:val="000000"/>
          <w:sz w:val="12"/>
          <w:szCs w:val="18"/>
        </w:rPr>
      </w:pPr>
    </w:p>
    <w:p w14:paraId="61A1D8E3" w14:textId="77777777" w:rsidR="008E13D1" w:rsidRPr="006A43B5" w:rsidRDefault="008E13D1" w:rsidP="008E13D1">
      <w:pPr>
        <w:widowControl w:val="0"/>
        <w:autoSpaceDE w:val="0"/>
        <w:autoSpaceDN w:val="0"/>
        <w:adjustRightInd w:val="0"/>
        <w:spacing w:before="37"/>
        <w:ind w:right="71"/>
        <w:jc w:val="both"/>
        <w:rPr>
          <w:rFonts w:asciiTheme="minorHAnsi" w:hAnsiTheme="minorHAnsi" w:cstheme="minorHAnsi"/>
          <w:color w:val="000000"/>
          <w:sz w:val="18"/>
          <w:szCs w:val="18"/>
        </w:rPr>
      </w:pPr>
      <w:r w:rsidRPr="006A43B5">
        <w:rPr>
          <w:rFonts w:asciiTheme="minorHAnsi" w:hAnsiTheme="minorHAnsi" w:cstheme="minorHAnsi"/>
          <w:color w:val="000000"/>
          <w:sz w:val="18"/>
          <w:szCs w:val="18"/>
        </w:rPr>
        <w:t>Le FCP peut détenir jusqu’à 10% de son actif en OPCVM, FIA ou fonds d’investissement de droit étranger dans un but notamment de placement de trésorerie.</w:t>
      </w:r>
    </w:p>
    <w:p w14:paraId="190A5D5A" w14:textId="77777777" w:rsidR="008E13D1" w:rsidRPr="006A43B5" w:rsidRDefault="008E13D1" w:rsidP="008E13D1">
      <w:pPr>
        <w:widowControl w:val="0"/>
        <w:autoSpaceDE w:val="0"/>
        <w:autoSpaceDN w:val="0"/>
        <w:adjustRightInd w:val="0"/>
        <w:spacing w:before="37"/>
        <w:ind w:right="71"/>
        <w:jc w:val="both"/>
        <w:rPr>
          <w:rFonts w:asciiTheme="minorHAnsi" w:hAnsiTheme="minorHAnsi" w:cstheme="minorHAnsi"/>
          <w:color w:val="000000"/>
          <w:sz w:val="18"/>
          <w:szCs w:val="18"/>
        </w:rPr>
      </w:pPr>
      <w:r w:rsidRPr="006A43B5">
        <w:rPr>
          <w:rFonts w:asciiTheme="minorHAnsi" w:hAnsiTheme="minorHAnsi" w:cstheme="minorHAnsi"/>
          <w:color w:val="000000"/>
          <w:sz w:val="18"/>
          <w:szCs w:val="18"/>
        </w:rPr>
        <w:t>Dans le cadre de la gestion du FCP, le gérant n’interviendra pas sur des instruments dérivés.</w:t>
      </w:r>
    </w:p>
    <w:p w14:paraId="3DABF3DA" w14:textId="77777777" w:rsidR="008E13D1" w:rsidRPr="004D21CE"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8"/>
          <w:szCs w:val="18"/>
          <w:lang w:eastAsia="fr-FR"/>
        </w:rPr>
      </w:pPr>
    </w:p>
    <w:p w14:paraId="08B6C7D8" w14:textId="77777777" w:rsidR="00C64D33" w:rsidRDefault="008E13D1" w:rsidP="00C64D33">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Indicateur de référence</w:t>
      </w:r>
    </w:p>
    <w:p w14:paraId="671D4E2E" w14:textId="28170066" w:rsidR="004C5264" w:rsidRPr="00C64D33" w:rsidRDefault="004C5264" w:rsidP="00C64D33">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4C5264">
        <w:rPr>
          <w:rFonts w:asciiTheme="minorHAnsi" w:hAnsiTheme="minorHAnsi" w:cstheme="minorHAnsi"/>
          <w:color w:val="000000"/>
          <w:sz w:val="18"/>
          <w:szCs w:val="18"/>
        </w:rPr>
        <w:t xml:space="preserve">Les contraintes de gestion du FCP ne permettent pas une comparaison pertinente avec un indicateur de marché fixe. </w:t>
      </w:r>
    </w:p>
    <w:p w14:paraId="6A4D3B10" w14:textId="77777777" w:rsidR="008E13D1" w:rsidRPr="004D21CE"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6"/>
          <w:szCs w:val="18"/>
          <w:lang w:eastAsia="fr-FR"/>
        </w:rPr>
      </w:pPr>
    </w:p>
    <w:p w14:paraId="2FDFB46C" w14:textId="77777777" w:rsidR="004D21CE" w:rsidRDefault="008E13D1" w:rsidP="008E13D1">
      <w:pPr>
        <w:widowControl w:val="0"/>
        <w:autoSpaceDE w:val="0"/>
        <w:autoSpaceDN w:val="0"/>
        <w:adjustRightInd w:val="0"/>
        <w:spacing w:before="37"/>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Affectation de</w:t>
      </w:r>
      <w:r w:rsidR="00666701">
        <w:rPr>
          <w:rFonts w:asciiTheme="minorHAnsi" w:hAnsiTheme="minorHAnsi" w:cstheme="minorHAnsi"/>
          <w:b/>
          <w:iCs/>
          <w:sz w:val="18"/>
          <w:szCs w:val="18"/>
          <w:lang w:eastAsia="fr-FR"/>
        </w:rPr>
        <w:t>s</w:t>
      </w:r>
      <w:r w:rsidRPr="006A43B5">
        <w:rPr>
          <w:rFonts w:asciiTheme="minorHAnsi" w:hAnsiTheme="minorHAnsi" w:cstheme="minorHAnsi"/>
          <w:b/>
          <w:iCs/>
          <w:sz w:val="18"/>
          <w:szCs w:val="18"/>
          <w:lang w:eastAsia="fr-FR"/>
        </w:rPr>
        <w:t xml:space="preserve"> revenu</w:t>
      </w:r>
      <w:r w:rsidR="00666701">
        <w:rPr>
          <w:rFonts w:asciiTheme="minorHAnsi" w:hAnsiTheme="minorHAnsi" w:cstheme="minorHAnsi"/>
          <w:b/>
          <w:iCs/>
          <w:sz w:val="18"/>
          <w:szCs w:val="18"/>
          <w:lang w:eastAsia="fr-FR"/>
        </w:rPr>
        <w:t>s</w:t>
      </w:r>
      <w:r w:rsidR="006D6534">
        <w:rPr>
          <w:rFonts w:asciiTheme="minorHAnsi" w:hAnsiTheme="minorHAnsi" w:cstheme="minorHAnsi"/>
          <w:b/>
          <w:iCs/>
          <w:sz w:val="18"/>
          <w:szCs w:val="18"/>
          <w:lang w:eastAsia="fr-FR"/>
        </w:rPr>
        <w:t xml:space="preserve">  </w:t>
      </w:r>
    </w:p>
    <w:p w14:paraId="34196462" w14:textId="77777777" w:rsidR="008E13D1" w:rsidRPr="006D6534" w:rsidRDefault="00936965" w:rsidP="008E13D1">
      <w:pPr>
        <w:widowControl w:val="0"/>
        <w:autoSpaceDE w:val="0"/>
        <w:autoSpaceDN w:val="0"/>
        <w:adjustRightInd w:val="0"/>
        <w:spacing w:before="37"/>
        <w:ind w:right="71"/>
        <w:jc w:val="both"/>
        <w:rPr>
          <w:rFonts w:asciiTheme="minorHAnsi" w:hAnsiTheme="minorHAnsi" w:cstheme="minorHAnsi"/>
          <w:b/>
          <w:iCs/>
          <w:sz w:val="18"/>
          <w:szCs w:val="18"/>
          <w:lang w:eastAsia="fr-FR"/>
        </w:rPr>
      </w:pPr>
      <w:r w:rsidRPr="00936965">
        <w:rPr>
          <w:rFonts w:asciiTheme="minorHAnsi" w:hAnsiTheme="minorHAnsi" w:cstheme="minorHAnsi"/>
          <w:iCs/>
          <w:sz w:val="18"/>
          <w:szCs w:val="18"/>
          <w:lang w:eastAsia="fr-FR"/>
        </w:rPr>
        <w:t>Capitalisation</w:t>
      </w:r>
      <w:r w:rsidR="008E13D1" w:rsidRPr="00936965">
        <w:rPr>
          <w:rFonts w:asciiTheme="minorHAnsi" w:hAnsiTheme="minorHAnsi" w:cstheme="minorHAnsi"/>
          <w:color w:val="000000"/>
          <w:sz w:val="18"/>
          <w:szCs w:val="18"/>
        </w:rPr>
        <w:t xml:space="preserve"> </w:t>
      </w:r>
    </w:p>
    <w:p w14:paraId="4D2CD293" w14:textId="77777777" w:rsidR="00C64D33" w:rsidRPr="004D21CE" w:rsidRDefault="00C64D33" w:rsidP="008E13D1">
      <w:pPr>
        <w:widowControl w:val="0"/>
        <w:autoSpaceDE w:val="0"/>
        <w:autoSpaceDN w:val="0"/>
        <w:adjustRightInd w:val="0"/>
        <w:spacing w:before="37"/>
        <w:ind w:right="71"/>
        <w:jc w:val="both"/>
        <w:rPr>
          <w:rFonts w:asciiTheme="minorHAnsi" w:hAnsiTheme="minorHAnsi" w:cstheme="minorHAnsi"/>
          <w:color w:val="000000"/>
          <w:sz w:val="10"/>
          <w:szCs w:val="18"/>
        </w:rPr>
      </w:pPr>
    </w:p>
    <w:p w14:paraId="4B973C79" w14:textId="77777777" w:rsidR="00936965" w:rsidRPr="006A43B5" w:rsidRDefault="00936965" w:rsidP="00936965">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Modalités de souscription</w:t>
      </w:r>
      <w:r>
        <w:rPr>
          <w:rFonts w:asciiTheme="minorHAnsi" w:hAnsiTheme="minorHAnsi" w:cstheme="minorHAnsi"/>
          <w:b/>
          <w:iCs/>
          <w:sz w:val="18"/>
          <w:szCs w:val="18"/>
          <w:lang w:eastAsia="fr-FR"/>
        </w:rPr>
        <w:t>s</w:t>
      </w:r>
      <w:r w:rsidRPr="006A43B5">
        <w:rPr>
          <w:rFonts w:asciiTheme="minorHAnsi" w:hAnsiTheme="minorHAnsi" w:cstheme="minorHAnsi"/>
          <w:b/>
          <w:iCs/>
          <w:sz w:val="18"/>
          <w:szCs w:val="18"/>
          <w:lang w:eastAsia="fr-FR"/>
        </w:rPr>
        <w:t xml:space="preserve"> et </w:t>
      </w:r>
      <w:r>
        <w:rPr>
          <w:rFonts w:asciiTheme="minorHAnsi" w:hAnsiTheme="minorHAnsi" w:cstheme="minorHAnsi"/>
          <w:b/>
          <w:iCs/>
          <w:sz w:val="18"/>
          <w:szCs w:val="18"/>
          <w:lang w:eastAsia="fr-FR"/>
        </w:rPr>
        <w:t xml:space="preserve">de </w:t>
      </w:r>
      <w:r w:rsidRPr="006A43B5">
        <w:rPr>
          <w:rFonts w:asciiTheme="minorHAnsi" w:hAnsiTheme="minorHAnsi" w:cstheme="minorHAnsi"/>
          <w:b/>
          <w:iCs/>
          <w:sz w:val="18"/>
          <w:szCs w:val="18"/>
          <w:lang w:eastAsia="fr-FR"/>
        </w:rPr>
        <w:t>rachats</w:t>
      </w:r>
    </w:p>
    <w:p w14:paraId="03F7DD74" w14:textId="77777777" w:rsidR="008E13D1" w:rsidRPr="006A43B5" w:rsidRDefault="00936965" w:rsidP="008E13D1">
      <w:pPr>
        <w:widowControl w:val="0"/>
        <w:autoSpaceDE w:val="0"/>
        <w:autoSpaceDN w:val="0"/>
        <w:adjustRightInd w:val="0"/>
        <w:spacing w:before="37"/>
        <w:ind w:right="71"/>
        <w:jc w:val="both"/>
        <w:rPr>
          <w:rFonts w:asciiTheme="minorHAnsi" w:hAnsiTheme="minorHAnsi" w:cstheme="minorHAnsi"/>
          <w:color w:val="000000"/>
          <w:sz w:val="18"/>
          <w:szCs w:val="18"/>
        </w:rPr>
      </w:pPr>
      <w:r w:rsidRPr="006A43B5">
        <w:rPr>
          <w:rFonts w:asciiTheme="minorHAnsi" w:hAnsiTheme="minorHAnsi" w:cstheme="minorHAnsi"/>
          <w:color w:val="000000"/>
          <w:sz w:val="18"/>
          <w:szCs w:val="18"/>
        </w:rPr>
        <w:t xml:space="preserve">Les demandes de </w:t>
      </w:r>
      <w:r>
        <w:rPr>
          <w:rFonts w:asciiTheme="minorHAnsi" w:hAnsiTheme="minorHAnsi" w:cstheme="minorHAnsi"/>
          <w:color w:val="000000"/>
          <w:sz w:val="18"/>
          <w:szCs w:val="18"/>
        </w:rPr>
        <w:t xml:space="preserve">souscriptions et de </w:t>
      </w:r>
      <w:r w:rsidRPr="006A43B5">
        <w:rPr>
          <w:rFonts w:asciiTheme="minorHAnsi" w:hAnsiTheme="minorHAnsi" w:cstheme="minorHAnsi"/>
          <w:color w:val="000000"/>
          <w:sz w:val="18"/>
          <w:szCs w:val="18"/>
        </w:rPr>
        <w:t xml:space="preserve">rachats sont reçues chaque vendredi jusqu’à 12 heures </w:t>
      </w:r>
      <w:r>
        <w:rPr>
          <w:rFonts w:asciiTheme="minorHAnsi" w:hAnsiTheme="minorHAnsi" w:cstheme="minorHAnsi"/>
          <w:color w:val="000000"/>
          <w:sz w:val="18"/>
          <w:szCs w:val="18"/>
        </w:rPr>
        <w:t xml:space="preserve">par le centralisateur (Caceis Bank) </w:t>
      </w:r>
      <w:r w:rsidR="008E13D1" w:rsidRPr="006A43B5">
        <w:rPr>
          <w:rFonts w:asciiTheme="minorHAnsi" w:hAnsiTheme="minorHAnsi" w:cstheme="minorHAnsi"/>
          <w:color w:val="000000"/>
          <w:sz w:val="18"/>
          <w:szCs w:val="18"/>
        </w:rPr>
        <w:t>et sont réalisées sur la base de la valeur liquidative calculée sur les cours de clôture du vendredi. Les règlements sont effectués en J+2 (ouvrables).</w:t>
      </w:r>
    </w:p>
    <w:p w14:paraId="56F76968" w14:textId="77777777" w:rsidR="008E13D1" w:rsidRPr="006A43B5"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2"/>
          <w:szCs w:val="18"/>
          <w:lang w:eastAsia="fr-FR"/>
        </w:rPr>
      </w:pPr>
    </w:p>
    <w:p w14:paraId="6C939272" w14:textId="77777777" w:rsidR="008E13D1" w:rsidRPr="006A43B5"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 xml:space="preserve">Fréquence de valorisation </w:t>
      </w:r>
    </w:p>
    <w:p w14:paraId="74660D2E" w14:textId="77777777" w:rsidR="006A43B5" w:rsidRPr="006A43B5" w:rsidRDefault="006A43B5" w:rsidP="008E13D1">
      <w:pPr>
        <w:widowControl w:val="0"/>
        <w:autoSpaceDE w:val="0"/>
        <w:autoSpaceDN w:val="0"/>
        <w:adjustRightInd w:val="0"/>
        <w:spacing w:before="37" w:line="278" w:lineRule="auto"/>
        <w:ind w:right="71"/>
        <w:jc w:val="both"/>
        <w:rPr>
          <w:rFonts w:asciiTheme="minorHAnsi" w:hAnsiTheme="minorHAnsi" w:cstheme="minorHAnsi"/>
          <w:iCs/>
          <w:sz w:val="18"/>
          <w:szCs w:val="18"/>
          <w:lang w:eastAsia="fr-FR"/>
        </w:rPr>
      </w:pPr>
      <w:r w:rsidRPr="006A43B5">
        <w:rPr>
          <w:rFonts w:asciiTheme="minorHAnsi" w:hAnsiTheme="minorHAnsi" w:cstheme="minorHAnsi"/>
          <w:iCs/>
          <w:sz w:val="18"/>
          <w:szCs w:val="18"/>
          <w:lang w:eastAsia="fr-FR"/>
        </w:rPr>
        <w:t>Hebdomadaire</w:t>
      </w:r>
    </w:p>
    <w:p w14:paraId="0A14A1F7" w14:textId="77777777" w:rsidR="008E13D1" w:rsidRPr="006A43B5"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Investisseurs de détail visés</w:t>
      </w:r>
    </w:p>
    <w:p w14:paraId="549624C5" w14:textId="77777777" w:rsidR="008E13D1" w:rsidRDefault="006A43B5" w:rsidP="006A43B5">
      <w:pPr>
        <w:autoSpaceDE w:val="0"/>
        <w:autoSpaceDN w:val="0"/>
        <w:adjustRightInd w:val="0"/>
        <w:rPr>
          <w:rFonts w:asciiTheme="minorHAnsi" w:hAnsiTheme="minorHAnsi" w:cstheme="minorHAnsi"/>
          <w:iCs/>
          <w:sz w:val="18"/>
          <w:szCs w:val="18"/>
          <w:lang w:eastAsia="fr-FR"/>
        </w:rPr>
      </w:pPr>
      <w:r w:rsidRPr="006A43B5">
        <w:rPr>
          <w:rFonts w:ascii="Calibri" w:hAnsi="Calibri" w:cs="Calibri"/>
          <w:sz w:val="18"/>
          <w:szCs w:val="18"/>
          <w:lang w:eastAsia="fr-FR"/>
        </w:rPr>
        <w:t>Les parts du produit sont destinées à tous types d'investisseurs</w:t>
      </w:r>
      <w:r w:rsidR="00F82499">
        <w:rPr>
          <w:rFonts w:ascii="Calibri" w:hAnsi="Calibri" w:cs="Calibri"/>
          <w:sz w:val="18"/>
          <w:szCs w:val="18"/>
          <w:lang w:eastAsia="fr-FR"/>
        </w:rPr>
        <w:t xml:space="preserve"> qui, </w:t>
      </w:r>
      <w:r w:rsidR="00936965">
        <w:rPr>
          <w:rFonts w:ascii="Calibri" w:hAnsi="Calibri" w:cs="Calibri"/>
          <w:sz w:val="18"/>
          <w:szCs w:val="18"/>
          <w:lang w:eastAsia="fr-FR"/>
        </w:rPr>
        <w:t>co</w:t>
      </w:r>
      <w:r w:rsidR="00F82499">
        <w:rPr>
          <w:rFonts w:ascii="Calibri" w:hAnsi="Calibri" w:cs="Calibri"/>
          <w:sz w:val="18"/>
          <w:szCs w:val="18"/>
          <w:lang w:eastAsia="fr-FR"/>
        </w:rPr>
        <w:t>nscients des risques du produit</w:t>
      </w:r>
      <w:r w:rsidR="00936965">
        <w:rPr>
          <w:rFonts w:ascii="Calibri" w:hAnsi="Calibri" w:cs="Calibri"/>
          <w:sz w:val="18"/>
          <w:szCs w:val="18"/>
          <w:lang w:eastAsia="fr-FR"/>
        </w:rPr>
        <w:t xml:space="preserve">, </w:t>
      </w:r>
      <w:r w:rsidR="00F82499">
        <w:rPr>
          <w:rFonts w:ascii="Calibri" w:hAnsi="Calibri" w:cs="Calibri"/>
          <w:sz w:val="18"/>
          <w:szCs w:val="18"/>
          <w:lang w:eastAsia="fr-FR"/>
        </w:rPr>
        <w:t>souhaitent béné</w:t>
      </w:r>
      <w:r w:rsidR="00CB0527">
        <w:rPr>
          <w:rFonts w:ascii="Calibri" w:hAnsi="Calibri" w:cs="Calibri"/>
          <w:sz w:val="18"/>
          <w:szCs w:val="18"/>
          <w:lang w:eastAsia="fr-FR"/>
        </w:rPr>
        <w:t>ficier du dynamisme  des petites</w:t>
      </w:r>
      <w:r w:rsidR="00F82499">
        <w:rPr>
          <w:rFonts w:ascii="Calibri" w:hAnsi="Calibri" w:cs="Calibri"/>
          <w:sz w:val="18"/>
          <w:szCs w:val="18"/>
          <w:lang w:eastAsia="fr-FR"/>
        </w:rPr>
        <w:t xml:space="preserve"> </w:t>
      </w:r>
      <w:r w:rsidR="005D5FD5">
        <w:rPr>
          <w:rFonts w:ascii="Calibri" w:hAnsi="Calibri" w:cs="Calibri"/>
          <w:sz w:val="18"/>
          <w:szCs w:val="18"/>
          <w:lang w:eastAsia="fr-FR"/>
        </w:rPr>
        <w:t xml:space="preserve">et moyennes </w:t>
      </w:r>
      <w:r w:rsidR="00F82499">
        <w:rPr>
          <w:rFonts w:ascii="Calibri" w:hAnsi="Calibri" w:cs="Calibri"/>
          <w:sz w:val="18"/>
          <w:szCs w:val="18"/>
          <w:lang w:eastAsia="fr-FR"/>
        </w:rPr>
        <w:t>valeurs</w:t>
      </w:r>
      <w:r w:rsidR="00CB0527">
        <w:rPr>
          <w:rFonts w:ascii="Calibri" w:hAnsi="Calibri" w:cs="Calibri"/>
          <w:sz w:val="18"/>
          <w:szCs w:val="18"/>
          <w:lang w:eastAsia="fr-FR"/>
        </w:rPr>
        <w:t xml:space="preserve"> </w:t>
      </w:r>
      <w:r w:rsidR="00F82499">
        <w:rPr>
          <w:rFonts w:ascii="Calibri" w:hAnsi="Calibri" w:cs="Calibri"/>
          <w:sz w:val="18"/>
          <w:szCs w:val="18"/>
          <w:lang w:eastAsia="fr-FR"/>
        </w:rPr>
        <w:t xml:space="preserve">sur </w:t>
      </w:r>
      <w:r w:rsidRPr="006A43B5">
        <w:rPr>
          <w:rFonts w:ascii="Calibri" w:hAnsi="Calibri" w:cs="Calibri"/>
          <w:sz w:val="18"/>
          <w:szCs w:val="18"/>
          <w:lang w:eastAsia="fr-FR"/>
        </w:rPr>
        <w:t>un horizon supérieur à 5 ans et</w:t>
      </w:r>
      <w:r>
        <w:rPr>
          <w:rFonts w:ascii="Calibri" w:hAnsi="Calibri" w:cs="Calibri"/>
          <w:sz w:val="18"/>
          <w:szCs w:val="18"/>
          <w:lang w:eastAsia="fr-FR"/>
        </w:rPr>
        <w:t xml:space="preserve"> </w:t>
      </w:r>
      <w:r w:rsidR="00F82499">
        <w:rPr>
          <w:rFonts w:ascii="Calibri" w:hAnsi="Calibri" w:cs="Calibri"/>
          <w:sz w:val="18"/>
          <w:szCs w:val="18"/>
          <w:lang w:eastAsia="fr-FR"/>
        </w:rPr>
        <w:t>peuvent</w:t>
      </w:r>
      <w:r w:rsidRPr="006A43B5">
        <w:rPr>
          <w:rFonts w:ascii="Calibri" w:hAnsi="Calibri" w:cs="Calibri"/>
          <w:sz w:val="18"/>
          <w:szCs w:val="18"/>
          <w:lang w:eastAsia="fr-FR"/>
        </w:rPr>
        <w:t xml:space="preserve"> supporter un risque de perte de capital.</w:t>
      </w:r>
      <w:r w:rsidRPr="006A43B5">
        <w:rPr>
          <w:rFonts w:asciiTheme="minorHAnsi" w:hAnsiTheme="minorHAnsi" w:cstheme="minorHAnsi"/>
          <w:iCs/>
          <w:sz w:val="18"/>
          <w:szCs w:val="18"/>
          <w:lang w:eastAsia="fr-FR"/>
        </w:rPr>
        <w:t xml:space="preserve"> </w:t>
      </w:r>
    </w:p>
    <w:p w14:paraId="1F0D8192" w14:textId="77777777" w:rsidR="006A43B5" w:rsidRPr="006A43B5" w:rsidRDefault="006A43B5" w:rsidP="006A43B5">
      <w:pPr>
        <w:autoSpaceDE w:val="0"/>
        <w:autoSpaceDN w:val="0"/>
        <w:adjustRightInd w:val="0"/>
        <w:rPr>
          <w:rFonts w:asciiTheme="minorHAnsi" w:hAnsiTheme="minorHAnsi" w:cstheme="minorHAnsi"/>
          <w:iCs/>
          <w:sz w:val="12"/>
          <w:szCs w:val="18"/>
          <w:lang w:eastAsia="fr-FR"/>
        </w:rPr>
      </w:pPr>
    </w:p>
    <w:p w14:paraId="64307602" w14:textId="77777777" w:rsidR="008E13D1" w:rsidRPr="006A43B5"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Fiscalité</w:t>
      </w:r>
    </w:p>
    <w:p w14:paraId="322C1EDE" w14:textId="15770AD8" w:rsidR="008E13D1" w:rsidRDefault="006A43B5" w:rsidP="006A43B5">
      <w:pPr>
        <w:widowControl w:val="0"/>
        <w:autoSpaceDE w:val="0"/>
        <w:autoSpaceDN w:val="0"/>
        <w:adjustRightInd w:val="0"/>
        <w:spacing w:before="37"/>
        <w:ind w:right="71"/>
        <w:jc w:val="both"/>
        <w:rPr>
          <w:rFonts w:asciiTheme="minorHAnsi" w:hAnsiTheme="minorHAnsi" w:cstheme="minorHAnsi"/>
          <w:color w:val="000000"/>
          <w:sz w:val="18"/>
          <w:szCs w:val="16"/>
        </w:rPr>
      </w:pPr>
      <w:r w:rsidRPr="006A43B5">
        <w:rPr>
          <w:rFonts w:asciiTheme="minorHAnsi" w:hAnsiTheme="minorHAnsi" w:cstheme="minorHAnsi"/>
          <w:color w:val="000000"/>
          <w:sz w:val="18"/>
          <w:szCs w:val="16"/>
        </w:rPr>
        <w:t xml:space="preserve">Le FCP est éligible au  PEA. Il est en permanence investi à hauteur de 75% minimum en actions </w:t>
      </w:r>
      <w:r w:rsidR="00CB0527">
        <w:rPr>
          <w:rFonts w:asciiTheme="minorHAnsi" w:hAnsiTheme="minorHAnsi" w:cstheme="minorHAnsi"/>
          <w:color w:val="000000"/>
          <w:sz w:val="18"/>
          <w:szCs w:val="16"/>
        </w:rPr>
        <w:t>de l’Union Européenne</w:t>
      </w:r>
      <w:r w:rsidR="005D5FD5">
        <w:rPr>
          <w:rFonts w:asciiTheme="minorHAnsi" w:hAnsiTheme="minorHAnsi" w:cstheme="minorHAnsi"/>
          <w:color w:val="000000"/>
          <w:sz w:val="18"/>
          <w:szCs w:val="16"/>
        </w:rPr>
        <w:t>.</w:t>
      </w:r>
    </w:p>
    <w:p w14:paraId="61A8F2F4" w14:textId="77777777" w:rsidR="00102BC8" w:rsidRPr="006A43B5" w:rsidRDefault="00102BC8" w:rsidP="006A43B5">
      <w:pPr>
        <w:widowControl w:val="0"/>
        <w:autoSpaceDE w:val="0"/>
        <w:autoSpaceDN w:val="0"/>
        <w:adjustRightInd w:val="0"/>
        <w:spacing w:before="37"/>
        <w:ind w:right="71"/>
        <w:jc w:val="both"/>
        <w:rPr>
          <w:rFonts w:asciiTheme="minorHAnsi" w:hAnsiTheme="minorHAnsi" w:cstheme="minorHAnsi"/>
          <w:color w:val="000000"/>
          <w:sz w:val="18"/>
          <w:szCs w:val="16"/>
        </w:rPr>
      </w:pPr>
      <w:r w:rsidRPr="00102BC8">
        <w:rPr>
          <w:rFonts w:asciiTheme="minorHAnsi" w:hAnsiTheme="minorHAnsi" w:cstheme="minorHAnsi"/>
          <w:color w:val="000000"/>
          <w:sz w:val="18"/>
          <w:szCs w:val="16"/>
        </w:rPr>
        <w:t>Selon votre régime fiscal, les plus-values et revenus éventuels liés à</w:t>
      </w:r>
      <w:r w:rsidR="00F75567">
        <w:rPr>
          <w:rFonts w:asciiTheme="minorHAnsi" w:hAnsiTheme="minorHAnsi" w:cstheme="minorHAnsi"/>
          <w:color w:val="000000"/>
          <w:sz w:val="18"/>
          <w:szCs w:val="16"/>
        </w:rPr>
        <w:t xml:space="preserve"> la</w:t>
      </w:r>
      <w:r w:rsidRPr="00102BC8">
        <w:rPr>
          <w:rFonts w:asciiTheme="minorHAnsi" w:hAnsiTheme="minorHAnsi" w:cstheme="minorHAnsi"/>
          <w:color w:val="000000"/>
          <w:sz w:val="18"/>
          <w:szCs w:val="16"/>
        </w:rPr>
        <w:t xml:space="preserve"> </w:t>
      </w:r>
      <w:r w:rsidR="004D21CE">
        <w:rPr>
          <w:rFonts w:asciiTheme="minorHAnsi" w:hAnsiTheme="minorHAnsi" w:cstheme="minorHAnsi"/>
          <w:color w:val="000000"/>
          <w:sz w:val="18"/>
          <w:szCs w:val="16"/>
        </w:rPr>
        <w:t>d</w:t>
      </w:r>
      <w:r w:rsidR="004D21CE" w:rsidRPr="00102BC8">
        <w:rPr>
          <w:rFonts w:asciiTheme="minorHAnsi" w:hAnsiTheme="minorHAnsi" w:cstheme="minorHAnsi"/>
          <w:color w:val="000000"/>
          <w:sz w:val="18"/>
          <w:szCs w:val="16"/>
        </w:rPr>
        <w:t>étention</w:t>
      </w:r>
      <w:r w:rsidRPr="00102BC8">
        <w:rPr>
          <w:rFonts w:asciiTheme="minorHAnsi" w:hAnsiTheme="minorHAnsi" w:cstheme="minorHAnsi"/>
          <w:color w:val="000000"/>
          <w:sz w:val="18"/>
          <w:szCs w:val="16"/>
        </w:rPr>
        <w:t xml:space="preserve"> de parts du Fonds peuvent être soumis à taxation. Nous vous conseillons de vous renseigner à ce sujet </w:t>
      </w:r>
      <w:r w:rsidR="005D5FD5">
        <w:rPr>
          <w:rFonts w:asciiTheme="minorHAnsi" w:hAnsiTheme="minorHAnsi" w:cstheme="minorHAnsi"/>
          <w:color w:val="000000"/>
          <w:sz w:val="18"/>
          <w:szCs w:val="16"/>
        </w:rPr>
        <w:t>auprès du commercialisateur du Produit</w:t>
      </w:r>
      <w:r w:rsidRPr="00102BC8">
        <w:rPr>
          <w:rFonts w:asciiTheme="minorHAnsi" w:hAnsiTheme="minorHAnsi" w:cstheme="minorHAnsi"/>
          <w:color w:val="000000"/>
          <w:sz w:val="18"/>
          <w:szCs w:val="16"/>
        </w:rPr>
        <w:t xml:space="preserve"> ou de votre conseiller fiscal</w:t>
      </w:r>
      <w:r w:rsidR="00936965">
        <w:rPr>
          <w:rFonts w:asciiTheme="minorHAnsi" w:hAnsiTheme="minorHAnsi" w:cstheme="minorHAnsi"/>
          <w:color w:val="000000"/>
          <w:sz w:val="18"/>
          <w:szCs w:val="16"/>
        </w:rPr>
        <w:t>.</w:t>
      </w:r>
    </w:p>
    <w:p w14:paraId="297D5F59" w14:textId="77777777" w:rsidR="00C0548A" w:rsidRDefault="008E13D1" w:rsidP="00C0548A">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Assurance</w:t>
      </w:r>
    </w:p>
    <w:p w14:paraId="49BF919A" w14:textId="77777777" w:rsidR="008E13D1" w:rsidRPr="00C0548A" w:rsidRDefault="008E13D1" w:rsidP="00C0548A">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color w:val="000000"/>
          <w:sz w:val="18"/>
          <w:szCs w:val="18"/>
        </w:rPr>
        <w:t xml:space="preserve">Le FCP peut servir d’unité de compte à un contrat d’assurance-vie. </w:t>
      </w:r>
    </w:p>
    <w:p w14:paraId="5541AA98" w14:textId="77777777" w:rsidR="008E13D1" w:rsidRPr="002A7311"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2"/>
          <w:szCs w:val="18"/>
          <w:lang w:eastAsia="fr-FR"/>
        </w:rPr>
      </w:pPr>
    </w:p>
    <w:p w14:paraId="533A6767" w14:textId="77777777" w:rsidR="008E13D1" w:rsidRPr="006A43B5" w:rsidRDefault="008E13D1" w:rsidP="008E13D1">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pPr>
      <w:r w:rsidRPr="006A43B5">
        <w:rPr>
          <w:rFonts w:asciiTheme="minorHAnsi" w:hAnsiTheme="minorHAnsi" w:cstheme="minorHAnsi"/>
          <w:b/>
          <w:iCs/>
          <w:sz w:val="18"/>
          <w:szCs w:val="18"/>
          <w:lang w:eastAsia="fr-FR"/>
        </w:rPr>
        <w:t>Dépositaire</w:t>
      </w:r>
      <w:r w:rsidR="0094153C">
        <w:rPr>
          <w:rFonts w:asciiTheme="minorHAnsi" w:hAnsiTheme="minorHAnsi" w:cstheme="minorHAnsi"/>
          <w:b/>
          <w:iCs/>
          <w:sz w:val="18"/>
          <w:szCs w:val="18"/>
          <w:lang w:eastAsia="fr-FR"/>
        </w:rPr>
        <w:t>/Centralisateur</w:t>
      </w:r>
    </w:p>
    <w:p w14:paraId="029DC0A0" w14:textId="77777777" w:rsidR="00B51F44" w:rsidRDefault="006A43B5" w:rsidP="006A43B5">
      <w:pPr>
        <w:widowControl w:val="0"/>
        <w:autoSpaceDE w:val="0"/>
        <w:autoSpaceDN w:val="0"/>
        <w:adjustRightInd w:val="0"/>
        <w:spacing w:before="37"/>
        <w:ind w:right="71"/>
        <w:jc w:val="both"/>
        <w:rPr>
          <w:rFonts w:asciiTheme="minorHAnsi" w:hAnsiTheme="minorHAnsi" w:cstheme="minorHAnsi"/>
          <w:color w:val="000000"/>
          <w:sz w:val="16"/>
          <w:szCs w:val="16"/>
        </w:rPr>
      </w:pPr>
      <w:r>
        <w:rPr>
          <w:rFonts w:asciiTheme="minorHAnsi" w:hAnsiTheme="minorHAnsi" w:cstheme="minorHAnsi"/>
          <w:color w:val="000000"/>
          <w:sz w:val="16"/>
          <w:szCs w:val="16"/>
        </w:rPr>
        <w:t>CACEIS BANK</w:t>
      </w:r>
    </w:p>
    <w:p w14:paraId="78F3644E" w14:textId="77777777" w:rsidR="006A43B5" w:rsidRPr="00102BC8" w:rsidRDefault="006A43B5" w:rsidP="006A43B5">
      <w:pPr>
        <w:widowControl w:val="0"/>
        <w:autoSpaceDE w:val="0"/>
        <w:autoSpaceDN w:val="0"/>
        <w:adjustRightInd w:val="0"/>
        <w:spacing w:before="37"/>
        <w:ind w:right="71"/>
        <w:jc w:val="both"/>
        <w:rPr>
          <w:rFonts w:asciiTheme="minorHAnsi" w:hAnsiTheme="minorHAnsi" w:cstheme="minorHAnsi"/>
          <w:color w:val="000000"/>
          <w:sz w:val="12"/>
          <w:szCs w:val="16"/>
        </w:rPr>
      </w:pPr>
    </w:p>
    <w:p w14:paraId="2C5C0EA8" w14:textId="77777777" w:rsidR="006A43B5" w:rsidRDefault="006A43B5" w:rsidP="006A43B5">
      <w:pPr>
        <w:widowControl w:val="0"/>
        <w:autoSpaceDE w:val="0"/>
        <w:autoSpaceDN w:val="0"/>
        <w:adjustRightInd w:val="0"/>
        <w:spacing w:before="37"/>
        <w:ind w:right="71"/>
        <w:jc w:val="both"/>
        <w:rPr>
          <w:rFonts w:asciiTheme="minorHAnsi" w:hAnsiTheme="minorHAnsi" w:cstheme="minorHAnsi"/>
          <w:color w:val="000000"/>
          <w:sz w:val="16"/>
          <w:szCs w:val="16"/>
        </w:rPr>
      </w:pPr>
      <w:r w:rsidRPr="006A43B5">
        <w:rPr>
          <w:rFonts w:asciiTheme="minorHAnsi" w:hAnsiTheme="minorHAnsi" w:cstheme="minorHAnsi"/>
          <w:b/>
          <w:iCs/>
          <w:sz w:val="18"/>
          <w:szCs w:val="18"/>
          <w:lang w:eastAsia="fr-FR"/>
        </w:rPr>
        <w:t>Informations pratiques</w:t>
      </w:r>
    </w:p>
    <w:p w14:paraId="58FB2EA2" w14:textId="58F36A49" w:rsidR="00BA0B26" w:rsidRDefault="00BA0B26" w:rsidP="00B54604">
      <w:pPr>
        <w:widowControl w:val="0"/>
        <w:autoSpaceDE w:val="0"/>
        <w:autoSpaceDN w:val="0"/>
        <w:adjustRightInd w:val="0"/>
        <w:spacing w:before="61" w:line="276" w:lineRule="auto"/>
        <w:ind w:right="75"/>
        <w:jc w:val="both"/>
        <w:rPr>
          <w:rFonts w:asciiTheme="minorHAnsi" w:hAnsiTheme="minorHAnsi" w:cstheme="minorHAnsi"/>
          <w:color w:val="000000"/>
          <w:sz w:val="16"/>
          <w:szCs w:val="16"/>
        </w:rPr>
        <w:sectPr w:rsidR="00BA0B26" w:rsidSect="00BA0B26">
          <w:type w:val="continuous"/>
          <w:pgSz w:w="11920" w:h="16840"/>
          <w:pgMar w:top="780" w:right="500" w:bottom="280" w:left="500" w:header="720" w:footer="720" w:gutter="0"/>
          <w:cols w:num="2" w:space="720" w:equalWidth="0">
            <w:col w:w="5321" w:space="239"/>
            <w:col w:w="5360"/>
          </w:cols>
        </w:sectPr>
      </w:pPr>
      <w:r>
        <w:rPr>
          <w:rFonts w:ascii="Calibri" w:hAnsi="Calibri" w:cs="Calibri"/>
          <w:sz w:val="18"/>
          <w:szCs w:val="16"/>
          <w:lang w:eastAsia="fr-FR"/>
        </w:rPr>
        <w:t xml:space="preserve">De plus amples informations au </w:t>
      </w:r>
      <w:r w:rsidR="004D21CE">
        <w:rPr>
          <w:rFonts w:ascii="Calibri" w:hAnsi="Calibri" w:cs="Calibri"/>
          <w:sz w:val="18"/>
          <w:szCs w:val="16"/>
          <w:lang w:eastAsia="fr-FR"/>
        </w:rPr>
        <w:t>sujet de ce p</w:t>
      </w:r>
      <w:r>
        <w:rPr>
          <w:rFonts w:ascii="Calibri" w:hAnsi="Calibri" w:cs="Calibri"/>
          <w:sz w:val="18"/>
          <w:szCs w:val="16"/>
          <w:lang w:eastAsia="fr-FR"/>
        </w:rPr>
        <w:t>roduit, le prospectus, les derniers rapports annuels et semestriels, ainsi que d'autres informations pratiques (y compris la dernière Valeur Liquidative hebdomadair</w:t>
      </w:r>
      <w:r w:rsidR="004D21CE">
        <w:rPr>
          <w:rFonts w:ascii="Calibri" w:hAnsi="Calibri" w:cs="Calibri"/>
          <w:sz w:val="18"/>
          <w:szCs w:val="16"/>
          <w:lang w:eastAsia="fr-FR"/>
        </w:rPr>
        <w:t>e) sont disponibles auprès de</w:t>
      </w:r>
      <w:r>
        <w:rPr>
          <w:rFonts w:ascii="Calibri" w:hAnsi="Calibri" w:cs="Calibri"/>
          <w:sz w:val="18"/>
          <w:szCs w:val="16"/>
          <w:lang w:eastAsia="fr-FR"/>
        </w:rPr>
        <w:t xml:space="preserve"> Chaussier Gestion, </w:t>
      </w:r>
      <w:r w:rsidR="00691CD9" w:rsidRPr="00691CD9">
        <w:rPr>
          <w:rFonts w:ascii="Calibri" w:hAnsi="Calibri" w:cs="Calibri"/>
          <w:sz w:val="18"/>
          <w:szCs w:val="16"/>
          <w:lang w:eastAsia="fr-FR"/>
        </w:rPr>
        <w:t>4 rue de Castellane 75008 Paris</w:t>
      </w:r>
      <w:r w:rsidR="00691CD9">
        <w:rPr>
          <w:rFonts w:ascii="Calibri" w:hAnsi="Calibri" w:cs="Calibri"/>
          <w:sz w:val="18"/>
          <w:szCs w:val="16"/>
          <w:lang w:eastAsia="fr-FR"/>
        </w:rPr>
        <w:t xml:space="preserve"> </w:t>
      </w:r>
      <w:r>
        <w:rPr>
          <w:rFonts w:ascii="Calibri" w:hAnsi="Calibri" w:cs="Calibri"/>
          <w:sz w:val="18"/>
          <w:szCs w:val="16"/>
          <w:lang w:eastAsia="fr-FR"/>
        </w:rPr>
        <w:t xml:space="preserve">et consultables sur le site internet : </w:t>
      </w:r>
      <w:hyperlink r:id="rId12" w:history="1">
        <w:r w:rsidRPr="00FD1C7F">
          <w:rPr>
            <w:rStyle w:val="Lienhypertexte"/>
            <w:rFonts w:ascii="Calibri" w:hAnsi="Calibri" w:cs="Calibri"/>
            <w:sz w:val="18"/>
            <w:szCs w:val="16"/>
            <w:lang w:eastAsia="fr-FR"/>
          </w:rPr>
          <w:t>www.chaussier-gestion.com</w:t>
        </w:r>
      </w:hyperlink>
      <w:r w:rsidR="00B54604" w:rsidRPr="00467068">
        <w:rPr>
          <w:rFonts w:asciiTheme="minorHAnsi" w:hAnsiTheme="minorHAnsi" w:cstheme="minorHAnsi"/>
          <w:color w:val="000000"/>
          <w:sz w:val="18"/>
          <w:szCs w:val="16"/>
        </w:rPr>
        <w:t>.</w:t>
      </w:r>
    </w:p>
    <w:p w14:paraId="3738D3FE" w14:textId="77777777" w:rsidR="00BA2225" w:rsidRPr="00901E18" w:rsidRDefault="00BA2225">
      <w:pPr>
        <w:widowControl w:val="0"/>
        <w:autoSpaceDE w:val="0"/>
        <w:autoSpaceDN w:val="0"/>
        <w:adjustRightInd w:val="0"/>
        <w:spacing w:line="203" w:lineRule="exact"/>
        <w:ind w:right="1959"/>
        <w:jc w:val="both"/>
        <w:rPr>
          <w:rFonts w:asciiTheme="minorHAnsi" w:hAnsiTheme="minorHAnsi" w:cstheme="minorHAnsi"/>
          <w:color w:val="000000"/>
          <w:sz w:val="18"/>
          <w:szCs w:val="18"/>
        </w:rPr>
        <w:sectPr w:rsidR="00BA2225" w:rsidRPr="00901E18">
          <w:type w:val="continuous"/>
          <w:pgSz w:w="11920" w:h="16840"/>
          <w:pgMar w:top="780" w:right="500" w:bottom="280" w:left="500" w:header="720" w:footer="720" w:gutter="0"/>
          <w:cols w:num="2" w:space="720" w:equalWidth="0">
            <w:col w:w="5321" w:space="239"/>
            <w:col w:w="5360"/>
          </w:cols>
          <w:noEndnote/>
        </w:sectPr>
      </w:pPr>
    </w:p>
    <w:p w14:paraId="1A299AA2" w14:textId="77777777" w:rsidR="00BA2225" w:rsidRPr="00696180" w:rsidRDefault="00696180" w:rsidP="00696180">
      <w:pPr>
        <w:widowControl w:val="0"/>
        <w:tabs>
          <w:tab w:val="left" w:pos="10800"/>
        </w:tabs>
        <w:autoSpaceDE w:val="0"/>
        <w:autoSpaceDN w:val="0"/>
        <w:adjustRightInd w:val="0"/>
        <w:spacing w:before="29" w:line="271" w:lineRule="exact"/>
        <w:rPr>
          <w:rFonts w:asciiTheme="minorHAnsi" w:hAnsiTheme="minorHAnsi" w:cstheme="minorHAnsi"/>
          <w:b/>
          <w:bCs/>
          <w:position w:val="-1"/>
          <w:u w:val="single" w:color="3E1E1F"/>
        </w:rPr>
      </w:pPr>
      <w:r w:rsidRPr="00135F08">
        <w:rPr>
          <w:rFonts w:ascii="Arial" w:hAnsi="Arial" w:cs="Arial"/>
          <w:noProof/>
          <w:sz w:val="12"/>
          <w:szCs w:val="12"/>
          <w:lang w:eastAsia="fr-FR"/>
        </w:rPr>
        <w:lastRenderedPageBreak/>
        <mc:AlternateContent>
          <mc:Choice Requires="wps">
            <w:drawing>
              <wp:inline distT="0" distB="0" distL="0" distR="0" wp14:anchorId="04C04053" wp14:editId="5E706D84">
                <wp:extent cx="6921500" cy="260350"/>
                <wp:effectExtent l="0" t="0" r="0" b="6350"/>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260350"/>
                        </a:xfrm>
                        <a:prstGeom prst="rect">
                          <a:avLst/>
                        </a:prstGeom>
                        <a:solidFill>
                          <a:srgbClr val="C00000"/>
                        </a:solidFill>
                        <a:ln w="9525">
                          <a:noFill/>
                          <a:miter lim="800000"/>
                          <a:headEnd/>
                          <a:tailEnd/>
                        </a:ln>
                      </wps:spPr>
                      <wps:txbx>
                        <w:txbxContent>
                          <w:p w14:paraId="3A217AE0" w14:textId="77777777" w:rsidR="00696180" w:rsidRPr="00CE2D06" w:rsidRDefault="00696180" w:rsidP="00696180">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Quels sont les risques et qu’est-ce que cela pourrait me rapporter ?</w:t>
                            </w:r>
                          </w:p>
                        </w:txbxContent>
                      </wps:txbx>
                      <wps:bodyPr rot="0" vert="horz" wrap="square" lIns="91440" tIns="45720" rIns="91440" bIns="45720" anchor="t" anchorCtr="0">
                        <a:noAutofit/>
                      </wps:bodyPr>
                    </wps:wsp>
                  </a:graphicData>
                </a:graphic>
              </wp:inline>
            </w:drawing>
          </mc:Choice>
          <mc:Fallback>
            <w:pict>
              <v:shape w14:anchorId="04C04053" id="_x0000_s1030" type="#_x0000_t202" style="width:545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" fillcolor="#c00000" stroked="f">
                <v:textbox>
                  <w:txbxContent>
                    <w:p w14:paraId="3A217AE0" w14:textId="77777777" w:rsidR="00696180" w:rsidRPr="00CE2D06" w:rsidRDefault="00696180" w:rsidP="00696180">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Quels sont les risques et qu’est-ce que cela pourrait me rapporter ?</w:t>
                      </w:r>
                    </w:p>
                  </w:txbxContent>
                </v:textbox>
                <w10:anchorlock/>
              </v:shape>
            </w:pict>
          </mc:Fallback>
        </mc:AlternateContent>
      </w:r>
    </w:p>
    <w:p w14:paraId="491DE6C8" w14:textId="77777777" w:rsidR="00BA2225" w:rsidRPr="00901E18" w:rsidRDefault="00BA2225">
      <w:pPr>
        <w:widowControl w:val="0"/>
        <w:tabs>
          <w:tab w:val="left" w:pos="10800"/>
        </w:tabs>
        <w:autoSpaceDE w:val="0"/>
        <w:autoSpaceDN w:val="0"/>
        <w:adjustRightInd w:val="0"/>
        <w:spacing w:before="29" w:line="271" w:lineRule="exact"/>
        <w:ind w:left="100"/>
        <w:rPr>
          <w:rFonts w:asciiTheme="minorHAnsi" w:hAnsiTheme="minorHAnsi" w:cstheme="minorHAnsi"/>
          <w:color w:val="000000"/>
        </w:rPr>
        <w:sectPr w:rsidR="00BA2225" w:rsidRPr="00901E18">
          <w:type w:val="continuous"/>
          <w:pgSz w:w="11920" w:h="16840"/>
          <w:pgMar w:top="780" w:right="500" w:bottom="280" w:left="500" w:header="720" w:footer="720" w:gutter="0"/>
          <w:cols w:space="720" w:equalWidth="0">
            <w:col w:w="10920"/>
          </w:cols>
          <w:noEndnote/>
        </w:sectPr>
      </w:pPr>
    </w:p>
    <w:p w14:paraId="1B2B6DC3" w14:textId="77777777" w:rsidR="00BA2225" w:rsidRPr="00901E18" w:rsidRDefault="00BA2225">
      <w:pPr>
        <w:widowControl w:val="0"/>
        <w:autoSpaceDE w:val="0"/>
        <w:autoSpaceDN w:val="0"/>
        <w:adjustRightInd w:val="0"/>
        <w:spacing w:before="4" w:line="200" w:lineRule="exact"/>
        <w:rPr>
          <w:rFonts w:asciiTheme="minorHAnsi" w:hAnsiTheme="minorHAnsi" w:cstheme="minorHAnsi"/>
          <w:color w:val="000000"/>
          <w:sz w:val="20"/>
          <w:szCs w:val="20"/>
        </w:rPr>
      </w:pPr>
    </w:p>
    <w:p w14:paraId="6C1E82EA" w14:textId="77777777" w:rsidR="009B0041" w:rsidRDefault="009B0041" w:rsidP="00A86D08">
      <w:pPr>
        <w:widowControl w:val="0"/>
        <w:autoSpaceDE w:val="0"/>
        <w:autoSpaceDN w:val="0"/>
        <w:adjustRightInd w:val="0"/>
        <w:spacing w:before="37" w:line="278" w:lineRule="auto"/>
        <w:ind w:right="71"/>
        <w:jc w:val="both"/>
        <w:rPr>
          <w:rFonts w:asciiTheme="minorHAnsi" w:hAnsiTheme="minorHAnsi" w:cstheme="minorHAnsi"/>
          <w:b/>
          <w:iCs/>
          <w:sz w:val="18"/>
          <w:szCs w:val="18"/>
          <w:lang w:eastAsia="fr-FR"/>
        </w:rPr>
        <w:sectPr w:rsidR="009B0041">
          <w:type w:val="continuous"/>
          <w:pgSz w:w="11920" w:h="16840"/>
          <w:pgMar w:top="780" w:right="500" w:bottom="280" w:left="500" w:header="720" w:footer="720" w:gutter="0"/>
          <w:cols w:num="2" w:space="720" w:equalWidth="0">
            <w:col w:w="5331" w:space="239"/>
            <w:col w:w="5350"/>
          </w:cols>
          <w:noEndnote/>
        </w:sectPr>
      </w:pPr>
    </w:p>
    <w:p w14:paraId="69914A3C" w14:textId="77777777" w:rsidR="00A86D08" w:rsidRPr="009B0041" w:rsidRDefault="00A86D08" w:rsidP="00A86D08">
      <w:pPr>
        <w:widowControl w:val="0"/>
        <w:autoSpaceDE w:val="0"/>
        <w:autoSpaceDN w:val="0"/>
        <w:adjustRightInd w:val="0"/>
        <w:spacing w:before="37" w:line="278" w:lineRule="auto"/>
        <w:ind w:right="71"/>
        <w:jc w:val="both"/>
        <w:rPr>
          <w:rFonts w:asciiTheme="minorHAnsi" w:hAnsiTheme="minorHAnsi" w:cstheme="minorHAnsi"/>
          <w:b/>
          <w:color w:val="000000"/>
          <w:sz w:val="20"/>
          <w:szCs w:val="18"/>
        </w:rPr>
      </w:pPr>
      <w:r w:rsidRPr="009B0041">
        <w:rPr>
          <w:rFonts w:asciiTheme="minorHAnsi" w:hAnsiTheme="minorHAnsi" w:cstheme="minorHAnsi"/>
          <w:b/>
          <w:iCs/>
          <w:sz w:val="20"/>
          <w:szCs w:val="18"/>
          <w:lang w:eastAsia="fr-FR"/>
        </w:rPr>
        <w:t>Indicateur de risque</w:t>
      </w:r>
    </w:p>
    <w:p w14:paraId="05D9CA20" w14:textId="77777777" w:rsidR="00A86D08" w:rsidRDefault="00A86D08" w:rsidP="00696180">
      <w:pPr>
        <w:widowControl w:val="0"/>
        <w:tabs>
          <w:tab w:val="left" w:pos="3960"/>
        </w:tabs>
        <w:autoSpaceDE w:val="0"/>
        <w:autoSpaceDN w:val="0"/>
        <w:adjustRightInd w:val="0"/>
        <w:spacing w:line="328" w:lineRule="auto"/>
        <w:ind w:right="26" w:firstLine="105"/>
        <w:jc w:val="both"/>
        <w:rPr>
          <w:rFonts w:asciiTheme="minorHAnsi" w:hAnsiTheme="minorHAnsi" w:cstheme="minorHAnsi"/>
          <w:b/>
          <w:bCs/>
          <w:color w:val="000000"/>
          <w:sz w:val="16"/>
          <w:szCs w:val="12"/>
        </w:rPr>
      </w:pPr>
    </w:p>
    <w:p w14:paraId="0F2BD770" w14:textId="77777777" w:rsidR="00BA2225" w:rsidRPr="00696180" w:rsidRDefault="005F1D6F" w:rsidP="00696180">
      <w:pPr>
        <w:widowControl w:val="0"/>
        <w:tabs>
          <w:tab w:val="left" w:pos="3960"/>
        </w:tabs>
        <w:autoSpaceDE w:val="0"/>
        <w:autoSpaceDN w:val="0"/>
        <w:adjustRightInd w:val="0"/>
        <w:spacing w:line="328" w:lineRule="auto"/>
        <w:ind w:right="26" w:firstLine="105"/>
        <w:jc w:val="both"/>
        <w:rPr>
          <w:rFonts w:asciiTheme="minorHAnsi" w:hAnsiTheme="minorHAnsi" w:cstheme="minorHAnsi"/>
          <w:color w:val="000000"/>
          <w:sz w:val="18"/>
          <w:szCs w:val="14"/>
        </w:rPr>
      </w:pPr>
      <w:r w:rsidRPr="00696180">
        <w:rPr>
          <w:rFonts w:asciiTheme="minorHAnsi" w:hAnsiTheme="minorHAnsi" w:cstheme="minorHAnsi"/>
          <w:noProof/>
          <w:sz w:val="16"/>
          <w:szCs w:val="12"/>
          <w:lang w:eastAsia="fr-FR"/>
        </w:rPr>
        <mc:AlternateContent>
          <mc:Choice Requires="wpg">
            <w:drawing>
              <wp:anchor distT="0" distB="0" distL="114300" distR="114300" simplePos="0" relativeHeight="251657728" behindDoc="1" locked="0" layoutInCell="0" allowOverlap="1" wp14:anchorId="1A265817" wp14:editId="4C0E3CDA">
                <wp:simplePos x="0" y="0"/>
                <wp:positionH relativeFrom="page">
                  <wp:posOffset>374650</wp:posOffset>
                </wp:positionH>
                <wp:positionV relativeFrom="paragraph">
                  <wp:posOffset>-18415</wp:posOffset>
                </wp:positionV>
                <wp:extent cx="3327400" cy="291465"/>
                <wp:effectExtent l="0" t="0" r="0" b="0"/>
                <wp:wrapNone/>
                <wp:docPr id="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7400" cy="291465"/>
                          <a:chOff x="590" y="-29"/>
                          <a:chExt cx="5240" cy="459"/>
                        </a:xfrm>
                      </wpg:grpSpPr>
                      <wps:wsp>
                        <wps:cNvPr id="5" name="Rectangle 8"/>
                        <wps:cNvSpPr>
                          <a:spLocks/>
                        </wps:cNvSpPr>
                        <wps:spPr bwMode="auto">
                          <a:xfrm>
                            <a:off x="600" y="-19"/>
                            <a:ext cx="2610" cy="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9"/>
                        <wps:cNvSpPr>
                          <a:spLocks/>
                        </wps:cNvSpPr>
                        <wps:spPr bwMode="auto">
                          <a:xfrm>
                            <a:off x="3210" y="-19"/>
                            <a:ext cx="2610" cy="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0"/>
                        <wps:cNvSpPr>
                          <a:spLocks/>
                        </wps:cNvSpPr>
                        <wps:spPr bwMode="auto">
                          <a:xfrm>
                            <a:off x="600" y="200"/>
                            <a:ext cx="2610" cy="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1"/>
                        <wps:cNvSpPr>
                          <a:spLocks/>
                        </wps:cNvSpPr>
                        <wps:spPr bwMode="auto">
                          <a:xfrm>
                            <a:off x="3210" y="200"/>
                            <a:ext cx="2610" cy="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9BBE3D" id="Group 7" o:spid="_x0000_s1026" style="position:absolute;margin-left:29.5pt;margin-top:-1.45pt;width:262pt;height:22.95pt;z-index:-251658752;mso-position-horizontal-relative:page" coordorigin="590,-29" coordsize="5240,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" o:allowincell="f">
                <v:rect id="Rectangle 8" o:spid="_x0000_s1027" style="position:absolute;left:600;top:-19;width:261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QokcMA&#10;AADaAAAADwAAAGRycy9kb3ducmV2LnhtbESPQWvCQBSE74L/YXkFb2ZjwSJpVpGC0kouUS/eXrKv&#10;STD7NmS3Mf57tyB4HGbmGybdjKYVA/WusaxgEcUgiEurG64UnE+7+QqE88gaW8uk4E4ONuvpJMVE&#10;2xvnNBx9JQKEXYIKau+7REpX1mTQRbYjDt6v7Q36IPtK6h5vAW5a+R7HH9Jgw2Ghxo6+aiqvxz+j&#10;oPjJcr8/nPfDqqi61haXRWaXSs3exu0nCE+jf4Wf7W+tYAn/V8IN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QokcMAAADaAAAADwAAAAAAAAAAAAAAAACYAgAAZHJzL2Rv&#10;d25yZXYueG1sUEsFBgAAAAAEAAQA9QAAAIgDAAAAAA==&#10;" stroked="f">
                  <v:path arrowok="t"/>
                </v:rect>
                <v:rect id="Rectangle 9" o:spid="_x0000_s1028" style="position:absolute;left:3210;top:-19;width:261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a25sIA&#10;AADaAAAADwAAAGRycy9kb3ducmV2LnhtbESPQYvCMBSE7wv+h/AEb2uqoEg1LSIou4sXtRdvr82z&#10;LTYvpYm1++83C4LHYWa+YTbpYBrRU+dqywpm0wgEcWF1zaWC7LL/XIFwHlljY5kU/JKDNBl9bDDW&#10;9skn6s++FAHCLkYFlfdtLKUrKjLoprYlDt7NdgZ9kF0pdYfPADeNnEfRUhqsOSxU2NKuouJ+fhgF&#10;+ffx5A8/2aFf5WXb2Pw6O9qFUpPxsF2D8DT4d/jV/tIKlvB/JdwAm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rbmwgAAANoAAAAPAAAAAAAAAAAAAAAAAJgCAABkcnMvZG93&#10;bnJldi54bWxQSwUGAAAAAAQABAD1AAAAhwMAAAAA&#10;" stroked="f">
                  <v:path arrowok="t"/>
                </v:rect>
                <v:rect id="Rectangle 10" o:spid="_x0000_s1029" style="position:absolute;left:600;top:200;width:261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oTfcQA&#10;AADaAAAADwAAAGRycy9kb3ducmV2LnhtbESPQWuDQBSE74X+h+UVemvWFNoE6xpCINIWLya55PZ0&#10;X1XivhV3q+bfZwuFHIeZ+YZJNrPpxEiDay0rWC4iEMSV1S3XCk7H/csahPPIGjvLpOBKDjbp40OC&#10;sbYTFzQefC0ChF2MChrv+1hKVzVk0C1sTxy8HzsY9EEOtdQDTgFuOvkaRe/SYMthocGedg1Vl8Ov&#10;UVB+5YXPvk/ZuC7rvrPleZnbN6Wen+btBwhPs7+H/9ufWsEK/q6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qE33EAAAA2gAAAA8AAAAAAAAAAAAAAAAAmAIAAGRycy9k&#10;b3ducmV2LnhtbFBLBQYAAAAABAAEAPUAAACJAwAAAAA=&#10;" stroked="f">
                  <v:path arrowok="t"/>
                </v:rect>
                <v:rect id="Rectangle 11" o:spid="_x0000_s1030" style="position:absolute;left:3210;top:200;width:261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HD7wA&#10;AADaAAAADwAAAGRycy9kb3ducmV2LnhtbERPuwrCMBTdBf8hXMFNUwVFqlFEUFRcfCxut821LTY3&#10;pYm1/r0ZBMfDeS9WrSlFQ7UrLCsYDSMQxKnVBWcKbtftYAbCeWSNpWVS8CEHq2W3s8BY2zefqbn4&#10;TIQQdjEqyL2vYildmpNBN7QVceAetjboA6wzqWt8h3BTynEUTaXBgkNDjhVtckqfl5dRkBxOZ787&#10;3nbNLMmq0ib30clOlOr32vUchKfW/8U/914rCFvDlXAD5PI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etYcPvAAAANoAAAAPAAAAAAAAAAAAAAAAAJgCAABkcnMvZG93bnJldi54&#10;bWxQSwUGAAAAAAQABAD1AAAAgQMAAAAA&#10;" stroked="f">
                  <v:path arrowok="t"/>
                </v:rect>
                <w10:wrap anchorx="page"/>
              </v:group>
            </w:pict>
          </mc:Fallback>
        </mc:AlternateContent>
      </w:r>
      <w:r w:rsidR="00696180">
        <w:rPr>
          <w:rFonts w:asciiTheme="minorHAnsi" w:hAnsiTheme="minorHAnsi" w:cstheme="minorHAnsi"/>
          <w:b/>
          <w:bCs/>
          <w:color w:val="000000"/>
          <w:sz w:val="16"/>
          <w:szCs w:val="12"/>
        </w:rPr>
        <w:t xml:space="preserve">         </w:t>
      </w:r>
      <w:r w:rsidR="00BA2225" w:rsidRPr="00696180">
        <w:rPr>
          <w:rFonts w:asciiTheme="minorHAnsi" w:hAnsiTheme="minorHAnsi" w:cstheme="minorHAnsi"/>
          <w:b/>
          <w:bCs/>
          <w:color w:val="000000"/>
          <w:sz w:val="16"/>
          <w:szCs w:val="12"/>
        </w:rPr>
        <w:t>A risque plus faible,</w:t>
      </w:r>
      <w:r w:rsidR="00696180" w:rsidRPr="00696180">
        <w:rPr>
          <w:rFonts w:asciiTheme="minorHAnsi" w:hAnsiTheme="minorHAnsi" w:cstheme="minorHAnsi"/>
          <w:b/>
          <w:bCs/>
          <w:color w:val="000000"/>
          <w:sz w:val="18"/>
          <w:szCs w:val="14"/>
        </w:rPr>
        <w:t xml:space="preserve">                </w:t>
      </w:r>
      <w:r w:rsidR="00696180">
        <w:rPr>
          <w:rFonts w:asciiTheme="minorHAnsi" w:hAnsiTheme="minorHAnsi" w:cstheme="minorHAnsi"/>
          <w:b/>
          <w:bCs/>
          <w:color w:val="000000"/>
          <w:sz w:val="18"/>
          <w:szCs w:val="14"/>
        </w:rPr>
        <w:t xml:space="preserve">                     </w:t>
      </w:r>
      <w:r w:rsidR="00BA2225" w:rsidRPr="00696180">
        <w:rPr>
          <w:rFonts w:asciiTheme="minorHAnsi" w:hAnsiTheme="minorHAnsi" w:cstheme="minorHAnsi"/>
          <w:b/>
          <w:bCs/>
          <w:color w:val="000000"/>
          <w:sz w:val="16"/>
          <w:szCs w:val="12"/>
        </w:rPr>
        <w:t>A risque plus élevé,</w:t>
      </w:r>
      <w:r w:rsidR="00BA2225" w:rsidRPr="00696180">
        <w:rPr>
          <w:rFonts w:asciiTheme="minorHAnsi" w:hAnsiTheme="minorHAnsi" w:cstheme="minorHAnsi"/>
          <w:b/>
          <w:bCs/>
          <w:color w:val="000000"/>
          <w:sz w:val="18"/>
          <w:szCs w:val="14"/>
        </w:rPr>
        <w:t xml:space="preserve"> </w:t>
      </w:r>
    </w:p>
    <w:p w14:paraId="1FF4A4CD" w14:textId="77777777" w:rsidR="00BA2225" w:rsidRPr="00696180" w:rsidRDefault="005F1D6F">
      <w:pPr>
        <w:widowControl w:val="0"/>
        <w:autoSpaceDE w:val="0"/>
        <w:autoSpaceDN w:val="0"/>
        <w:adjustRightInd w:val="0"/>
        <w:spacing w:before="73"/>
        <w:ind w:left="105"/>
        <w:rPr>
          <w:rFonts w:asciiTheme="minorHAnsi" w:hAnsiTheme="minorHAnsi" w:cstheme="minorHAnsi"/>
          <w:color w:val="000000"/>
          <w:szCs w:val="20"/>
        </w:rPr>
      </w:pPr>
      <w:r w:rsidRPr="00696180">
        <w:rPr>
          <w:rFonts w:asciiTheme="minorHAnsi" w:hAnsiTheme="minorHAnsi" w:cstheme="minorHAnsi"/>
          <w:noProof/>
          <w:color w:val="215868"/>
          <w:sz w:val="18"/>
          <w:szCs w:val="14"/>
          <w:lang w:eastAsia="fr-FR"/>
        </w:rPr>
        <w:drawing>
          <wp:inline distT="0" distB="0" distL="0" distR="0" wp14:anchorId="59415082" wp14:editId="39BA78D9">
            <wp:extent cx="3251835" cy="174625"/>
            <wp:effectExtent l="0" t="0" r="571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1835" cy="174625"/>
                    </a:xfrm>
                    <a:prstGeom prst="rect">
                      <a:avLst/>
                    </a:prstGeom>
                    <a:noFill/>
                    <a:ln>
                      <a:noFill/>
                    </a:ln>
                  </pic:spPr>
                </pic:pic>
              </a:graphicData>
            </a:graphic>
          </wp:inline>
        </w:drawing>
      </w:r>
    </w:p>
    <w:p w14:paraId="07632065" w14:textId="77777777" w:rsidR="00BA2225" w:rsidRDefault="00696180" w:rsidP="00696180">
      <w:pPr>
        <w:widowControl w:val="0"/>
        <w:autoSpaceDE w:val="0"/>
        <w:autoSpaceDN w:val="0"/>
        <w:adjustRightInd w:val="0"/>
        <w:spacing w:before="8" w:line="160" w:lineRule="exact"/>
        <w:ind w:firstLine="105"/>
        <w:rPr>
          <w:rFonts w:asciiTheme="minorHAnsi" w:hAnsiTheme="minorHAnsi" w:cstheme="minorHAnsi"/>
          <w:b/>
          <w:bCs/>
          <w:color w:val="000000"/>
          <w:sz w:val="16"/>
          <w:szCs w:val="12"/>
        </w:rPr>
      </w:pPr>
      <w:r>
        <w:rPr>
          <w:rFonts w:asciiTheme="minorHAnsi" w:hAnsiTheme="minorHAnsi" w:cstheme="minorHAnsi"/>
          <w:b/>
          <w:bCs/>
          <w:color w:val="000000"/>
          <w:sz w:val="16"/>
          <w:szCs w:val="12"/>
        </w:rPr>
        <w:t xml:space="preserve">       </w:t>
      </w:r>
      <w:r w:rsidR="00546C0C" w:rsidRPr="00696180">
        <w:rPr>
          <w:rFonts w:asciiTheme="minorHAnsi" w:hAnsiTheme="minorHAnsi" w:cstheme="minorHAnsi"/>
          <w:b/>
          <w:bCs/>
          <w:color w:val="000000"/>
          <w:sz w:val="16"/>
          <w:szCs w:val="12"/>
        </w:rPr>
        <w:t>Rende</w:t>
      </w:r>
      <w:r w:rsidRPr="00696180">
        <w:rPr>
          <w:rFonts w:asciiTheme="minorHAnsi" w:hAnsiTheme="minorHAnsi" w:cstheme="minorHAnsi"/>
          <w:b/>
          <w:bCs/>
          <w:color w:val="000000"/>
          <w:sz w:val="16"/>
          <w:szCs w:val="12"/>
        </w:rPr>
        <w:t>ment potentiellement</w:t>
      </w:r>
      <w:r>
        <w:rPr>
          <w:rFonts w:asciiTheme="minorHAnsi" w:hAnsiTheme="minorHAnsi" w:cstheme="minorHAnsi"/>
          <w:b/>
          <w:bCs/>
          <w:color w:val="000000"/>
          <w:sz w:val="16"/>
          <w:szCs w:val="12"/>
        </w:rPr>
        <w:t xml:space="preserve">                </w:t>
      </w:r>
      <w:r w:rsidRPr="00696180">
        <w:rPr>
          <w:rFonts w:asciiTheme="minorHAnsi" w:hAnsiTheme="minorHAnsi" w:cstheme="minorHAnsi"/>
          <w:b/>
          <w:bCs/>
          <w:color w:val="000000"/>
          <w:sz w:val="16"/>
          <w:szCs w:val="12"/>
        </w:rPr>
        <w:t xml:space="preserve"> </w:t>
      </w:r>
      <w:r w:rsidR="00FF6018" w:rsidRPr="00696180">
        <w:rPr>
          <w:rFonts w:asciiTheme="minorHAnsi" w:hAnsiTheme="minorHAnsi" w:cstheme="minorHAnsi"/>
          <w:b/>
          <w:bCs/>
          <w:color w:val="000000"/>
          <w:sz w:val="16"/>
          <w:szCs w:val="12"/>
        </w:rPr>
        <w:t>R</w:t>
      </w:r>
      <w:r w:rsidR="00546C0C" w:rsidRPr="00696180">
        <w:rPr>
          <w:rFonts w:asciiTheme="minorHAnsi" w:hAnsiTheme="minorHAnsi" w:cstheme="minorHAnsi"/>
          <w:b/>
          <w:bCs/>
          <w:color w:val="000000"/>
          <w:sz w:val="16"/>
          <w:szCs w:val="12"/>
        </w:rPr>
        <w:t xml:space="preserve">endement potentiellement </w:t>
      </w:r>
    </w:p>
    <w:p w14:paraId="00DE86F5" w14:textId="77777777" w:rsidR="00696180" w:rsidRPr="00696180" w:rsidRDefault="00696180" w:rsidP="00696180">
      <w:pPr>
        <w:widowControl w:val="0"/>
        <w:autoSpaceDE w:val="0"/>
        <w:autoSpaceDN w:val="0"/>
        <w:adjustRightInd w:val="0"/>
        <w:spacing w:before="8" w:line="160" w:lineRule="exact"/>
        <w:rPr>
          <w:rFonts w:asciiTheme="minorHAnsi" w:hAnsiTheme="minorHAnsi" w:cstheme="minorHAnsi"/>
          <w:b/>
          <w:bCs/>
          <w:color w:val="000000"/>
          <w:sz w:val="16"/>
          <w:szCs w:val="12"/>
        </w:rPr>
      </w:pPr>
      <w:r>
        <w:rPr>
          <w:rFonts w:asciiTheme="minorHAnsi" w:hAnsiTheme="minorHAnsi" w:cstheme="minorHAnsi"/>
          <w:b/>
          <w:bCs/>
          <w:color w:val="000000"/>
          <w:sz w:val="16"/>
          <w:szCs w:val="12"/>
        </w:rPr>
        <w:t xml:space="preserve">                      </w:t>
      </w:r>
      <w:proofErr w:type="gramStart"/>
      <w:r w:rsidRPr="00696180">
        <w:rPr>
          <w:rFonts w:asciiTheme="minorHAnsi" w:hAnsiTheme="minorHAnsi" w:cstheme="minorHAnsi"/>
          <w:b/>
          <w:bCs/>
          <w:color w:val="000000"/>
          <w:sz w:val="16"/>
          <w:szCs w:val="12"/>
        </w:rPr>
        <w:t>plus</w:t>
      </w:r>
      <w:proofErr w:type="gramEnd"/>
      <w:r w:rsidRPr="00696180">
        <w:rPr>
          <w:rFonts w:asciiTheme="minorHAnsi" w:hAnsiTheme="minorHAnsi" w:cstheme="minorHAnsi"/>
          <w:b/>
          <w:bCs/>
          <w:color w:val="000000"/>
          <w:sz w:val="16"/>
          <w:szCs w:val="12"/>
        </w:rPr>
        <w:t xml:space="preserve"> faible  </w:t>
      </w:r>
      <w:r>
        <w:rPr>
          <w:rFonts w:asciiTheme="minorHAnsi" w:hAnsiTheme="minorHAnsi" w:cstheme="minorHAnsi"/>
          <w:b/>
          <w:bCs/>
          <w:color w:val="000000"/>
          <w:sz w:val="16"/>
          <w:szCs w:val="12"/>
        </w:rPr>
        <w:tab/>
      </w:r>
      <w:r>
        <w:rPr>
          <w:rFonts w:asciiTheme="minorHAnsi" w:hAnsiTheme="minorHAnsi" w:cstheme="minorHAnsi"/>
          <w:b/>
          <w:bCs/>
          <w:color w:val="000000"/>
          <w:sz w:val="16"/>
          <w:szCs w:val="12"/>
        </w:rPr>
        <w:tab/>
        <w:t xml:space="preserve">                </w:t>
      </w:r>
      <w:r w:rsidRPr="00696180">
        <w:rPr>
          <w:rFonts w:asciiTheme="minorHAnsi" w:hAnsiTheme="minorHAnsi" w:cstheme="minorHAnsi"/>
          <w:b/>
          <w:bCs/>
          <w:color w:val="000000"/>
          <w:sz w:val="16"/>
          <w:szCs w:val="12"/>
        </w:rPr>
        <w:t>plus élevé</w:t>
      </w:r>
    </w:p>
    <w:p w14:paraId="73EC0452" w14:textId="77777777" w:rsidR="00546C0C" w:rsidRPr="00901E18" w:rsidRDefault="00546C0C">
      <w:pPr>
        <w:widowControl w:val="0"/>
        <w:autoSpaceDE w:val="0"/>
        <w:autoSpaceDN w:val="0"/>
        <w:adjustRightInd w:val="0"/>
        <w:spacing w:before="8" w:line="160" w:lineRule="exact"/>
        <w:rPr>
          <w:rFonts w:asciiTheme="minorHAnsi" w:hAnsiTheme="minorHAnsi" w:cstheme="minorHAnsi"/>
          <w:color w:val="000000"/>
          <w:sz w:val="16"/>
          <w:szCs w:val="16"/>
        </w:rPr>
      </w:pPr>
    </w:p>
    <w:tbl>
      <w:tblPr>
        <w:tblW w:w="4602" w:type="dxa"/>
        <w:tblInd w:w="301" w:type="dxa"/>
        <w:tblLayout w:type="fixed"/>
        <w:tblCellMar>
          <w:left w:w="0" w:type="dxa"/>
          <w:right w:w="0" w:type="dxa"/>
        </w:tblCellMar>
        <w:tblLook w:val="0000" w:firstRow="0" w:lastRow="0" w:firstColumn="0" w:lastColumn="0" w:noHBand="0" w:noVBand="0"/>
      </w:tblPr>
      <w:tblGrid>
        <w:gridCol w:w="657"/>
        <w:gridCol w:w="658"/>
        <w:gridCol w:w="657"/>
        <w:gridCol w:w="658"/>
        <w:gridCol w:w="657"/>
        <w:gridCol w:w="658"/>
        <w:gridCol w:w="657"/>
      </w:tblGrid>
      <w:tr w:rsidR="00A86D08" w:rsidRPr="00901E18" w14:paraId="6B2580D7" w14:textId="77777777" w:rsidTr="00F21C1B">
        <w:trPr>
          <w:trHeight w:hRule="exact" w:val="389"/>
        </w:trPr>
        <w:tc>
          <w:tcPr>
            <w:tcW w:w="657" w:type="dxa"/>
            <w:tcBorders>
              <w:top w:val="single" w:sz="2" w:space="0" w:color="000000"/>
              <w:left w:val="single" w:sz="2" w:space="0" w:color="000000"/>
              <w:bottom w:val="single" w:sz="2" w:space="0" w:color="000000"/>
              <w:right w:val="single" w:sz="2" w:space="0" w:color="000000"/>
            </w:tcBorders>
          </w:tcPr>
          <w:p w14:paraId="406EBB25"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B51F44">
              <w:rPr>
                <w:rFonts w:asciiTheme="minorHAnsi" w:hAnsiTheme="minorHAnsi" w:cstheme="minorHAnsi"/>
                <w:bCs/>
                <w:sz w:val="22"/>
                <w:szCs w:val="22"/>
              </w:rPr>
              <w:t>1</w:t>
            </w:r>
          </w:p>
        </w:tc>
        <w:tc>
          <w:tcPr>
            <w:tcW w:w="658" w:type="dxa"/>
            <w:tcBorders>
              <w:top w:val="single" w:sz="2" w:space="0" w:color="000000"/>
              <w:left w:val="single" w:sz="2" w:space="0" w:color="000000"/>
              <w:bottom w:val="single" w:sz="2" w:space="0" w:color="000000"/>
              <w:right w:val="single" w:sz="2" w:space="0" w:color="000000"/>
            </w:tcBorders>
          </w:tcPr>
          <w:p w14:paraId="730E5B79"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B51F44">
              <w:rPr>
                <w:rFonts w:asciiTheme="minorHAnsi" w:hAnsiTheme="minorHAnsi" w:cstheme="minorHAnsi"/>
                <w:bCs/>
                <w:sz w:val="22"/>
                <w:szCs w:val="22"/>
              </w:rPr>
              <w:t>2</w:t>
            </w:r>
          </w:p>
        </w:tc>
        <w:tc>
          <w:tcPr>
            <w:tcW w:w="657" w:type="dxa"/>
            <w:tcBorders>
              <w:top w:val="single" w:sz="2" w:space="0" w:color="000000"/>
              <w:left w:val="single" w:sz="2" w:space="0" w:color="000000"/>
              <w:bottom w:val="single" w:sz="2" w:space="0" w:color="000000"/>
              <w:right w:val="single" w:sz="2" w:space="0" w:color="000000"/>
            </w:tcBorders>
          </w:tcPr>
          <w:p w14:paraId="08D8136B"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B51F44">
              <w:rPr>
                <w:rFonts w:asciiTheme="minorHAnsi" w:hAnsiTheme="minorHAnsi" w:cstheme="minorHAnsi"/>
                <w:bCs/>
                <w:sz w:val="22"/>
                <w:szCs w:val="22"/>
              </w:rPr>
              <w:t>3</w:t>
            </w:r>
          </w:p>
        </w:tc>
        <w:tc>
          <w:tcPr>
            <w:tcW w:w="658"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Pr>
          <w:p w14:paraId="646D970F"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B51F44">
              <w:rPr>
                <w:rFonts w:asciiTheme="minorHAnsi" w:hAnsiTheme="minorHAnsi" w:cstheme="minorHAnsi"/>
                <w:bCs/>
                <w:sz w:val="22"/>
                <w:szCs w:val="22"/>
              </w:rPr>
              <w:t>4</w:t>
            </w:r>
          </w:p>
        </w:tc>
        <w:tc>
          <w:tcPr>
            <w:tcW w:w="657" w:type="dxa"/>
            <w:tcBorders>
              <w:top w:val="single" w:sz="2" w:space="0" w:color="000000"/>
              <w:left w:val="single" w:sz="2" w:space="0" w:color="000000"/>
              <w:bottom w:val="single" w:sz="2" w:space="0" w:color="000000"/>
              <w:right w:val="single" w:sz="2" w:space="0" w:color="000000"/>
            </w:tcBorders>
            <w:shd w:val="clear" w:color="auto" w:fill="auto"/>
          </w:tcPr>
          <w:p w14:paraId="5B48F436" w14:textId="77777777" w:rsidR="00A86D08" w:rsidRPr="007E2A47" w:rsidRDefault="00A86D08">
            <w:pPr>
              <w:widowControl w:val="0"/>
              <w:autoSpaceDE w:val="0"/>
              <w:autoSpaceDN w:val="0"/>
              <w:adjustRightInd w:val="0"/>
              <w:spacing w:before="65"/>
              <w:ind w:left="246" w:right="246"/>
              <w:jc w:val="center"/>
              <w:rPr>
                <w:rFonts w:asciiTheme="minorHAnsi" w:hAnsiTheme="minorHAnsi" w:cstheme="minorHAnsi"/>
                <w:bCs/>
                <w:sz w:val="22"/>
                <w:szCs w:val="22"/>
              </w:rPr>
            </w:pPr>
            <w:r w:rsidRPr="007E2A47">
              <w:rPr>
                <w:rFonts w:asciiTheme="minorHAnsi" w:hAnsiTheme="minorHAnsi" w:cstheme="minorHAnsi"/>
                <w:bCs/>
                <w:sz w:val="22"/>
                <w:szCs w:val="22"/>
              </w:rPr>
              <w:t>5</w:t>
            </w:r>
          </w:p>
        </w:tc>
        <w:tc>
          <w:tcPr>
            <w:tcW w:w="658" w:type="dxa"/>
            <w:tcBorders>
              <w:top w:val="single" w:sz="2" w:space="0" w:color="000000"/>
              <w:left w:val="single" w:sz="2" w:space="0" w:color="000000"/>
              <w:bottom w:val="single" w:sz="2" w:space="0" w:color="000000"/>
              <w:right w:val="single" w:sz="2" w:space="0" w:color="000000"/>
            </w:tcBorders>
            <w:shd w:val="clear" w:color="auto" w:fill="auto"/>
          </w:tcPr>
          <w:p w14:paraId="18CDACB0"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F21C1B">
              <w:rPr>
                <w:rFonts w:asciiTheme="minorHAnsi" w:hAnsiTheme="minorHAnsi" w:cstheme="minorHAnsi"/>
                <w:bCs/>
                <w:sz w:val="22"/>
                <w:szCs w:val="22"/>
              </w:rPr>
              <w:t>6</w:t>
            </w:r>
          </w:p>
        </w:tc>
        <w:tc>
          <w:tcPr>
            <w:tcW w:w="657" w:type="dxa"/>
            <w:tcBorders>
              <w:top w:val="single" w:sz="2" w:space="0" w:color="000000"/>
              <w:left w:val="single" w:sz="2" w:space="0" w:color="000000"/>
              <w:bottom w:val="single" w:sz="2" w:space="0" w:color="000000"/>
              <w:right w:val="single" w:sz="2" w:space="0" w:color="000000"/>
            </w:tcBorders>
          </w:tcPr>
          <w:p w14:paraId="25669316" w14:textId="77777777" w:rsidR="00A86D08" w:rsidRPr="00B51F44" w:rsidRDefault="00A86D08">
            <w:pPr>
              <w:widowControl w:val="0"/>
              <w:autoSpaceDE w:val="0"/>
              <w:autoSpaceDN w:val="0"/>
              <w:adjustRightInd w:val="0"/>
              <w:spacing w:before="65"/>
              <w:ind w:left="246" w:right="246"/>
              <w:jc w:val="center"/>
              <w:rPr>
                <w:rFonts w:asciiTheme="minorHAnsi" w:hAnsiTheme="minorHAnsi" w:cstheme="minorHAnsi"/>
              </w:rPr>
            </w:pPr>
            <w:r w:rsidRPr="00B51F44">
              <w:rPr>
                <w:rFonts w:asciiTheme="minorHAnsi" w:hAnsiTheme="minorHAnsi" w:cstheme="minorHAnsi"/>
                <w:bCs/>
                <w:sz w:val="22"/>
                <w:szCs w:val="22"/>
              </w:rPr>
              <w:t>7</w:t>
            </w:r>
          </w:p>
        </w:tc>
      </w:tr>
    </w:tbl>
    <w:p w14:paraId="18CCADBF" w14:textId="77777777" w:rsidR="000A43A0" w:rsidRPr="00901E18" w:rsidRDefault="000A43A0">
      <w:pPr>
        <w:widowControl w:val="0"/>
        <w:autoSpaceDE w:val="0"/>
        <w:autoSpaceDN w:val="0"/>
        <w:adjustRightInd w:val="0"/>
        <w:spacing w:line="278" w:lineRule="auto"/>
        <w:ind w:left="100" w:right="-31"/>
        <w:jc w:val="both"/>
        <w:rPr>
          <w:rFonts w:asciiTheme="minorHAnsi" w:hAnsiTheme="minorHAnsi" w:cstheme="minorHAnsi"/>
          <w:sz w:val="18"/>
          <w:szCs w:val="18"/>
        </w:rPr>
      </w:pPr>
    </w:p>
    <w:p w14:paraId="7F3232C1" w14:textId="77777777" w:rsidR="00A86D08" w:rsidRDefault="00A86D08" w:rsidP="009B0041">
      <w:pPr>
        <w:widowControl w:val="0"/>
        <w:autoSpaceDE w:val="0"/>
        <w:autoSpaceDN w:val="0"/>
        <w:adjustRightInd w:val="0"/>
        <w:spacing w:before="37"/>
        <w:ind w:right="71"/>
        <w:jc w:val="both"/>
        <w:rPr>
          <w:rFonts w:asciiTheme="minorHAnsi" w:hAnsiTheme="minorHAnsi" w:cstheme="minorHAnsi"/>
          <w:color w:val="000000"/>
          <w:sz w:val="18"/>
          <w:szCs w:val="16"/>
        </w:rPr>
      </w:pPr>
      <w:r w:rsidRPr="00A86D08">
        <w:rPr>
          <w:rFonts w:asciiTheme="minorHAnsi" w:hAnsiTheme="minorHAnsi" w:cstheme="minorHAnsi"/>
          <w:color w:val="000000"/>
          <w:sz w:val="18"/>
          <w:szCs w:val="16"/>
        </w:rPr>
        <w:t>L’indicateur de risque part de l’hypothèse que vous conservez les parts pendant 5 années.</w:t>
      </w:r>
      <w:r>
        <w:rPr>
          <w:rFonts w:asciiTheme="minorHAnsi" w:hAnsiTheme="minorHAnsi" w:cstheme="minorHAnsi"/>
          <w:color w:val="000000"/>
          <w:sz w:val="18"/>
          <w:szCs w:val="16"/>
        </w:rPr>
        <w:t xml:space="preserve"> Le risque réel peut être très différent si vous opte</w:t>
      </w:r>
      <w:r w:rsidR="0094153C">
        <w:rPr>
          <w:rFonts w:asciiTheme="minorHAnsi" w:hAnsiTheme="minorHAnsi" w:cstheme="minorHAnsi"/>
          <w:color w:val="000000"/>
          <w:sz w:val="18"/>
          <w:szCs w:val="16"/>
        </w:rPr>
        <w:t>z pour une sortie avant 5 ans</w:t>
      </w:r>
      <w:r>
        <w:rPr>
          <w:rFonts w:asciiTheme="minorHAnsi" w:hAnsiTheme="minorHAnsi" w:cstheme="minorHAnsi"/>
          <w:color w:val="000000"/>
          <w:sz w:val="18"/>
          <w:szCs w:val="16"/>
        </w:rPr>
        <w:t>, et vous pourriez obtenir moins en retour</w:t>
      </w:r>
      <w:r w:rsidR="0094153C">
        <w:rPr>
          <w:rFonts w:asciiTheme="minorHAnsi" w:hAnsiTheme="minorHAnsi" w:cstheme="minorHAnsi"/>
          <w:color w:val="000000"/>
          <w:sz w:val="18"/>
          <w:szCs w:val="16"/>
        </w:rPr>
        <w:t>.</w:t>
      </w:r>
    </w:p>
    <w:p w14:paraId="43D2030F" w14:textId="77777777" w:rsidR="00A86D08" w:rsidRDefault="00A86D08" w:rsidP="009B0041">
      <w:pPr>
        <w:widowControl w:val="0"/>
        <w:autoSpaceDE w:val="0"/>
        <w:autoSpaceDN w:val="0"/>
        <w:adjustRightInd w:val="0"/>
        <w:spacing w:before="37"/>
        <w:ind w:right="71"/>
        <w:jc w:val="both"/>
        <w:rPr>
          <w:rFonts w:asciiTheme="minorHAnsi" w:hAnsiTheme="minorHAnsi" w:cstheme="minorHAnsi"/>
          <w:color w:val="000000"/>
          <w:sz w:val="18"/>
          <w:szCs w:val="16"/>
        </w:rPr>
      </w:pPr>
      <w:r w:rsidRPr="00A86D08">
        <w:rPr>
          <w:rFonts w:asciiTheme="minorHAnsi" w:hAnsiTheme="minorHAnsi" w:cstheme="minorHAnsi"/>
          <w:color w:val="000000"/>
          <w:sz w:val="18"/>
          <w:szCs w:val="16"/>
        </w:rPr>
        <w:t>L’indicateur synthétique de risque permet d’apprécier le niveau de risque de ce produit par rapport à d’autres. Il indique la probabilité que ce produit enregistre des pertes en cas de mouvements sur les marchés ou d'une impossibilité de notre part de vous payer</w:t>
      </w:r>
      <w:r w:rsidR="0094153C">
        <w:rPr>
          <w:rFonts w:asciiTheme="minorHAnsi" w:hAnsiTheme="minorHAnsi" w:cstheme="minorHAnsi"/>
          <w:color w:val="000000"/>
          <w:sz w:val="18"/>
          <w:szCs w:val="16"/>
        </w:rPr>
        <w:t>.</w:t>
      </w:r>
    </w:p>
    <w:p w14:paraId="6ACC347B" w14:textId="77777777" w:rsidR="00A86D08" w:rsidRPr="00A86D08" w:rsidRDefault="00A86D08" w:rsidP="009B0041">
      <w:pPr>
        <w:widowControl w:val="0"/>
        <w:autoSpaceDE w:val="0"/>
        <w:autoSpaceDN w:val="0"/>
        <w:adjustRightInd w:val="0"/>
        <w:spacing w:before="37"/>
        <w:ind w:right="71"/>
        <w:jc w:val="both"/>
        <w:rPr>
          <w:rFonts w:asciiTheme="minorHAnsi" w:hAnsiTheme="minorHAnsi" w:cstheme="minorHAnsi"/>
          <w:color w:val="000000"/>
          <w:sz w:val="18"/>
          <w:szCs w:val="16"/>
        </w:rPr>
      </w:pPr>
      <w:r w:rsidRPr="00A86D08">
        <w:rPr>
          <w:rFonts w:asciiTheme="minorHAnsi" w:hAnsiTheme="minorHAnsi" w:cstheme="minorHAnsi"/>
          <w:color w:val="000000"/>
          <w:sz w:val="18"/>
          <w:szCs w:val="16"/>
        </w:rPr>
        <w:t xml:space="preserve">Nous avons classé le produit dans la classe de risque 4 sur 7, qui est une classe de risque moyenne. Autrement dit, les pertes potentielles liées </w:t>
      </w:r>
      <w:r w:rsidRPr="00A86D08">
        <w:rPr>
          <w:rFonts w:asciiTheme="minorHAnsi" w:hAnsiTheme="minorHAnsi" w:cstheme="minorHAnsi"/>
          <w:color w:val="000000"/>
          <w:sz w:val="18"/>
          <w:szCs w:val="16"/>
        </w:rPr>
        <w:t>aux futurs résultats du produit se</w:t>
      </w:r>
      <w:r w:rsidR="0094153C">
        <w:rPr>
          <w:rFonts w:asciiTheme="minorHAnsi" w:hAnsiTheme="minorHAnsi" w:cstheme="minorHAnsi"/>
          <w:color w:val="000000"/>
          <w:sz w:val="18"/>
          <w:szCs w:val="16"/>
        </w:rPr>
        <w:t xml:space="preserve"> situent à un niveau moyen. S</w:t>
      </w:r>
      <w:r w:rsidRPr="00A86D08">
        <w:rPr>
          <w:rFonts w:asciiTheme="minorHAnsi" w:hAnsiTheme="minorHAnsi" w:cstheme="minorHAnsi"/>
          <w:color w:val="000000"/>
          <w:sz w:val="18"/>
          <w:szCs w:val="16"/>
        </w:rPr>
        <w:t>i la situation venait à se détériorer sur les marchés financiers, il est possible que notre capacité à vous payer en soit affectée.</w:t>
      </w:r>
    </w:p>
    <w:p w14:paraId="37065150" w14:textId="77777777" w:rsidR="009B0041" w:rsidRDefault="009B0041" w:rsidP="009B0041">
      <w:pPr>
        <w:widowControl w:val="0"/>
        <w:autoSpaceDE w:val="0"/>
        <w:autoSpaceDN w:val="0"/>
        <w:adjustRightInd w:val="0"/>
        <w:spacing w:before="8" w:line="150" w:lineRule="exact"/>
        <w:jc w:val="both"/>
        <w:rPr>
          <w:rFonts w:asciiTheme="minorHAnsi" w:hAnsiTheme="minorHAnsi" w:cstheme="minorHAnsi"/>
          <w:sz w:val="18"/>
          <w:szCs w:val="18"/>
        </w:rPr>
      </w:pPr>
    </w:p>
    <w:p w14:paraId="086A4302" w14:textId="77777777" w:rsidR="00A86D08" w:rsidRPr="009B0041" w:rsidRDefault="00A86D08" w:rsidP="009B0041">
      <w:pPr>
        <w:widowControl w:val="0"/>
        <w:autoSpaceDE w:val="0"/>
        <w:autoSpaceDN w:val="0"/>
        <w:adjustRightInd w:val="0"/>
        <w:spacing w:before="8"/>
        <w:jc w:val="both"/>
        <w:rPr>
          <w:rFonts w:asciiTheme="minorHAnsi" w:hAnsiTheme="minorHAnsi" w:cstheme="minorHAnsi"/>
          <w:color w:val="000000"/>
          <w:sz w:val="18"/>
          <w:szCs w:val="16"/>
        </w:rPr>
      </w:pPr>
      <w:r w:rsidRPr="00A86D08">
        <w:rPr>
          <w:rFonts w:asciiTheme="minorHAnsi" w:hAnsiTheme="minorHAnsi" w:cstheme="minorHAnsi"/>
          <w:b/>
          <w:color w:val="000000"/>
          <w:sz w:val="18"/>
          <w:szCs w:val="16"/>
        </w:rPr>
        <w:t>Risque de gestion discrétionnaire</w:t>
      </w:r>
      <w:r w:rsidR="0094153C">
        <w:rPr>
          <w:rFonts w:asciiTheme="minorHAnsi" w:hAnsiTheme="minorHAnsi" w:cstheme="minorHAnsi"/>
          <w:b/>
          <w:color w:val="000000"/>
          <w:sz w:val="18"/>
          <w:szCs w:val="16"/>
        </w:rPr>
        <w:t> :</w:t>
      </w:r>
      <w:r w:rsidR="0094153C">
        <w:rPr>
          <w:rFonts w:asciiTheme="minorHAnsi" w:hAnsiTheme="minorHAnsi" w:cstheme="minorHAnsi"/>
          <w:color w:val="000000"/>
          <w:sz w:val="18"/>
          <w:szCs w:val="16"/>
        </w:rPr>
        <w:t xml:space="preserve">  le style de gestion « active » et le choix des différentes actions présentes dans le Fonds et celle des marchés induisent</w:t>
      </w:r>
      <w:r w:rsidRPr="00A86D08">
        <w:rPr>
          <w:rFonts w:asciiTheme="minorHAnsi" w:hAnsiTheme="minorHAnsi" w:cstheme="minorHAnsi"/>
          <w:color w:val="000000"/>
          <w:sz w:val="18"/>
          <w:szCs w:val="16"/>
        </w:rPr>
        <w:t xml:space="preserve"> un risque que le Fonds ne soit pas investi à tout moment sur les </w:t>
      </w:r>
      <w:r w:rsidR="0094153C">
        <w:rPr>
          <w:rFonts w:asciiTheme="minorHAnsi" w:hAnsiTheme="minorHAnsi" w:cstheme="minorHAnsi"/>
          <w:color w:val="000000"/>
          <w:sz w:val="18"/>
          <w:szCs w:val="16"/>
        </w:rPr>
        <w:t xml:space="preserve">titres ou les </w:t>
      </w:r>
      <w:r w:rsidRPr="00A86D08">
        <w:rPr>
          <w:rFonts w:asciiTheme="minorHAnsi" w:hAnsiTheme="minorHAnsi" w:cstheme="minorHAnsi"/>
          <w:color w:val="000000"/>
          <w:sz w:val="18"/>
          <w:szCs w:val="16"/>
        </w:rPr>
        <w:t xml:space="preserve">marchés les plus performants. </w:t>
      </w:r>
    </w:p>
    <w:p w14:paraId="6F994824" w14:textId="77777777" w:rsidR="00A86D08"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p>
    <w:p w14:paraId="6671718E" w14:textId="77777777" w:rsidR="00A86D08"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r w:rsidRPr="00A86D08">
        <w:rPr>
          <w:rFonts w:asciiTheme="minorHAnsi" w:hAnsiTheme="minorHAnsi" w:cstheme="minorHAnsi"/>
          <w:b/>
          <w:color w:val="000000"/>
          <w:sz w:val="18"/>
          <w:szCs w:val="16"/>
        </w:rPr>
        <w:t>Risque de crédit</w:t>
      </w:r>
      <w:r>
        <w:rPr>
          <w:rFonts w:asciiTheme="minorHAnsi" w:hAnsiTheme="minorHAnsi" w:cstheme="minorHAnsi"/>
          <w:color w:val="000000"/>
          <w:sz w:val="18"/>
          <w:szCs w:val="16"/>
        </w:rPr>
        <w:t xml:space="preserve"> </w:t>
      </w:r>
      <w:r w:rsidRPr="00A86D08">
        <w:rPr>
          <w:rFonts w:asciiTheme="minorHAnsi" w:hAnsiTheme="minorHAnsi" w:cstheme="minorHAnsi"/>
          <w:color w:val="000000"/>
          <w:sz w:val="18"/>
          <w:szCs w:val="16"/>
        </w:rPr>
        <w:t>Il représente le risque éventuel de dégradation soudaine de la qualité d'un émetteur ou de celui de sa défaillance.</w:t>
      </w:r>
    </w:p>
    <w:p w14:paraId="291E44C1" w14:textId="77777777" w:rsidR="00A86D08"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p>
    <w:p w14:paraId="094076BC" w14:textId="77777777" w:rsidR="00A86D08"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r w:rsidRPr="00A86D08">
        <w:rPr>
          <w:rFonts w:asciiTheme="minorHAnsi" w:hAnsiTheme="minorHAnsi" w:cstheme="minorHAnsi"/>
          <w:color w:val="000000"/>
          <w:sz w:val="18"/>
          <w:szCs w:val="16"/>
        </w:rPr>
        <w:t xml:space="preserve"> </w:t>
      </w:r>
      <w:r w:rsidRPr="00A86D08">
        <w:rPr>
          <w:rFonts w:asciiTheme="minorHAnsi" w:hAnsiTheme="minorHAnsi" w:cstheme="minorHAnsi"/>
          <w:b/>
          <w:color w:val="000000"/>
          <w:sz w:val="18"/>
          <w:szCs w:val="16"/>
        </w:rPr>
        <w:t>Risque de liquidité</w:t>
      </w:r>
      <w:r>
        <w:rPr>
          <w:rFonts w:asciiTheme="minorHAnsi" w:hAnsiTheme="minorHAnsi" w:cstheme="minorHAnsi"/>
          <w:color w:val="000000"/>
          <w:sz w:val="18"/>
          <w:szCs w:val="16"/>
        </w:rPr>
        <w:t xml:space="preserve"> </w:t>
      </w:r>
      <w:r w:rsidRPr="00A86D08">
        <w:rPr>
          <w:rFonts w:asciiTheme="minorHAnsi" w:hAnsiTheme="minorHAnsi" w:cstheme="minorHAnsi"/>
          <w:color w:val="000000"/>
          <w:sz w:val="18"/>
          <w:szCs w:val="16"/>
        </w:rPr>
        <w:t xml:space="preserve"> Il représente la baisse de prix que le Fonds devrait potentiellement accepter afin de pouvoir vendre certains actifs sur lesquels il existe</w:t>
      </w:r>
      <w:r w:rsidR="0094153C">
        <w:rPr>
          <w:rFonts w:asciiTheme="minorHAnsi" w:hAnsiTheme="minorHAnsi" w:cstheme="minorHAnsi"/>
          <w:color w:val="000000"/>
          <w:sz w:val="18"/>
          <w:szCs w:val="16"/>
        </w:rPr>
        <w:t>rait</w:t>
      </w:r>
      <w:r w:rsidRPr="00A86D08">
        <w:rPr>
          <w:rFonts w:asciiTheme="minorHAnsi" w:hAnsiTheme="minorHAnsi" w:cstheme="minorHAnsi"/>
          <w:color w:val="000000"/>
          <w:sz w:val="18"/>
          <w:szCs w:val="16"/>
        </w:rPr>
        <w:t xml:space="preserve"> une demande insuffisante sur le marché. </w:t>
      </w:r>
    </w:p>
    <w:p w14:paraId="0917BCE1" w14:textId="77777777" w:rsidR="00A86D08"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p>
    <w:p w14:paraId="6EB5A827" w14:textId="77777777" w:rsidR="00AD7357" w:rsidRDefault="00A86D08" w:rsidP="009B0041">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r w:rsidRPr="00A86D08">
        <w:rPr>
          <w:rFonts w:asciiTheme="minorHAnsi" w:hAnsiTheme="minorHAnsi" w:cstheme="minorHAnsi"/>
          <w:b/>
          <w:color w:val="000000"/>
          <w:sz w:val="18"/>
          <w:szCs w:val="16"/>
        </w:rPr>
        <w:t xml:space="preserve">Garantie </w:t>
      </w:r>
      <w:r w:rsidRPr="00A86D08">
        <w:rPr>
          <w:rFonts w:asciiTheme="minorHAnsi" w:hAnsiTheme="minorHAnsi" w:cstheme="minorHAnsi"/>
          <w:color w:val="000000"/>
          <w:sz w:val="18"/>
          <w:szCs w:val="16"/>
        </w:rPr>
        <w:t>Le Fon</w:t>
      </w:r>
      <w:r w:rsidR="009B0041">
        <w:rPr>
          <w:rFonts w:asciiTheme="minorHAnsi" w:hAnsiTheme="minorHAnsi" w:cstheme="minorHAnsi"/>
          <w:color w:val="000000"/>
          <w:sz w:val="18"/>
          <w:szCs w:val="16"/>
        </w:rPr>
        <w:t>ds n'est pas garanti en capital</w:t>
      </w:r>
    </w:p>
    <w:p w14:paraId="4A00C4A6" w14:textId="77777777" w:rsidR="009B0041" w:rsidRDefault="009B0041" w:rsidP="00A86D08">
      <w:pPr>
        <w:widowControl w:val="0"/>
        <w:autoSpaceDE w:val="0"/>
        <w:autoSpaceDN w:val="0"/>
        <w:adjustRightInd w:val="0"/>
        <w:spacing w:before="37" w:line="278" w:lineRule="auto"/>
        <w:ind w:right="71"/>
        <w:jc w:val="both"/>
        <w:rPr>
          <w:rFonts w:asciiTheme="minorHAnsi" w:hAnsiTheme="minorHAnsi" w:cstheme="minorHAnsi"/>
          <w:color w:val="000000"/>
          <w:sz w:val="18"/>
          <w:szCs w:val="16"/>
        </w:rPr>
        <w:sectPr w:rsidR="009B0041" w:rsidSect="009B0041">
          <w:type w:val="continuous"/>
          <w:pgSz w:w="11920" w:h="16840"/>
          <w:pgMar w:top="16302" w:right="500" w:bottom="280" w:left="500" w:header="720" w:footer="720" w:gutter="0"/>
          <w:cols w:num="2" w:space="239"/>
          <w:noEndnote/>
        </w:sectPr>
      </w:pPr>
    </w:p>
    <w:p w14:paraId="1A84DE1D" w14:textId="77777777" w:rsidR="009B0041" w:rsidRDefault="009B0041" w:rsidP="00A86D08">
      <w:pPr>
        <w:widowControl w:val="0"/>
        <w:autoSpaceDE w:val="0"/>
        <w:autoSpaceDN w:val="0"/>
        <w:adjustRightInd w:val="0"/>
        <w:spacing w:before="37" w:line="278" w:lineRule="auto"/>
        <w:ind w:right="71"/>
        <w:jc w:val="both"/>
        <w:rPr>
          <w:rFonts w:asciiTheme="minorHAnsi" w:hAnsiTheme="minorHAnsi" w:cstheme="minorHAnsi"/>
          <w:color w:val="000000"/>
          <w:sz w:val="18"/>
          <w:szCs w:val="16"/>
        </w:rPr>
      </w:pPr>
    </w:p>
    <w:p w14:paraId="7649AEC9" w14:textId="77777777" w:rsidR="009B0041" w:rsidRPr="009B0041" w:rsidRDefault="009B0041" w:rsidP="009B0041">
      <w:pPr>
        <w:widowControl w:val="0"/>
        <w:autoSpaceDE w:val="0"/>
        <w:autoSpaceDN w:val="0"/>
        <w:adjustRightInd w:val="0"/>
        <w:spacing w:before="37" w:line="278" w:lineRule="auto"/>
        <w:ind w:right="71"/>
        <w:jc w:val="both"/>
        <w:rPr>
          <w:rFonts w:asciiTheme="minorHAnsi" w:hAnsiTheme="minorHAnsi" w:cstheme="minorHAnsi"/>
          <w:b/>
          <w:color w:val="000000"/>
          <w:sz w:val="20"/>
          <w:szCs w:val="18"/>
        </w:rPr>
      </w:pPr>
      <w:r>
        <w:rPr>
          <w:rFonts w:asciiTheme="minorHAnsi" w:hAnsiTheme="minorHAnsi" w:cstheme="minorHAnsi"/>
          <w:b/>
          <w:iCs/>
          <w:sz w:val="20"/>
          <w:szCs w:val="18"/>
          <w:lang w:eastAsia="fr-FR"/>
        </w:rPr>
        <w:t>Scenarios de performance (montants exprimés en Euros)</w:t>
      </w:r>
    </w:p>
    <w:p w14:paraId="03C35454" w14:textId="77777777" w:rsidR="0094153C" w:rsidRDefault="009B0041" w:rsidP="009B0041">
      <w:pPr>
        <w:autoSpaceDE w:val="0"/>
        <w:autoSpaceDN w:val="0"/>
        <w:adjustRightInd w:val="0"/>
        <w:rPr>
          <w:rFonts w:asciiTheme="minorHAnsi" w:hAnsiTheme="minorHAnsi" w:cstheme="minorHAnsi"/>
          <w:color w:val="000000"/>
          <w:sz w:val="18"/>
          <w:szCs w:val="16"/>
        </w:rPr>
      </w:pPr>
      <w:r w:rsidRPr="009B0041">
        <w:rPr>
          <w:rFonts w:asciiTheme="minorHAnsi" w:hAnsiTheme="minorHAnsi" w:cstheme="minorHAnsi"/>
          <w:color w:val="000000"/>
          <w:sz w:val="18"/>
          <w:szCs w:val="16"/>
        </w:rPr>
        <w:t xml:space="preserve">Les chiffres indiqués comprennent tous les coûts du </w:t>
      </w:r>
      <w:r>
        <w:rPr>
          <w:rFonts w:asciiTheme="minorHAnsi" w:hAnsiTheme="minorHAnsi" w:cstheme="minorHAnsi"/>
          <w:color w:val="000000"/>
          <w:sz w:val="18"/>
          <w:szCs w:val="16"/>
        </w:rPr>
        <w:t>p</w:t>
      </w:r>
      <w:r w:rsidRPr="009B0041">
        <w:rPr>
          <w:rFonts w:asciiTheme="minorHAnsi" w:hAnsiTheme="minorHAnsi" w:cstheme="minorHAnsi"/>
          <w:color w:val="000000"/>
          <w:sz w:val="18"/>
          <w:szCs w:val="16"/>
        </w:rPr>
        <w:t xml:space="preserve">roduit lui-même, mais pas nécessairement tous les frais dus à votre conseiller ou distributeur. </w:t>
      </w:r>
    </w:p>
    <w:p w14:paraId="7786BF01" w14:textId="77777777" w:rsidR="0094153C" w:rsidRDefault="0094153C" w:rsidP="009B0041">
      <w:pPr>
        <w:autoSpaceDE w:val="0"/>
        <w:autoSpaceDN w:val="0"/>
        <w:adjustRightInd w:val="0"/>
        <w:rPr>
          <w:rFonts w:asciiTheme="minorHAnsi" w:hAnsiTheme="minorHAnsi" w:cstheme="minorHAnsi"/>
          <w:color w:val="000000"/>
          <w:sz w:val="18"/>
          <w:szCs w:val="16"/>
        </w:rPr>
      </w:pPr>
    </w:p>
    <w:p w14:paraId="075A74D0" w14:textId="77777777" w:rsidR="009B0041" w:rsidRPr="009B0041" w:rsidRDefault="009B0041" w:rsidP="009B0041">
      <w:pPr>
        <w:autoSpaceDE w:val="0"/>
        <w:autoSpaceDN w:val="0"/>
        <w:adjustRightInd w:val="0"/>
        <w:rPr>
          <w:rFonts w:asciiTheme="minorHAnsi" w:hAnsiTheme="minorHAnsi" w:cstheme="minorHAnsi"/>
          <w:color w:val="000000"/>
          <w:sz w:val="18"/>
          <w:szCs w:val="16"/>
        </w:rPr>
      </w:pPr>
      <w:r w:rsidRPr="009B0041">
        <w:rPr>
          <w:rFonts w:asciiTheme="minorHAnsi" w:hAnsiTheme="minorHAnsi" w:cstheme="minorHAnsi"/>
          <w:color w:val="000000"/>
          <w:sz w:val="18"/>
          <w:szCs w:val="16"/>
        </w:rPr>
        <w:t>Ces chiffres ne</w:t>
      </w:r>
      <w:r>
        <w:rPr>
          <w:rFonts w:asciiTheme="minorHAnsi" w:hAnsiTheme="minorHAnsi" w:cstheme="minorHAnsi"/>
          <w:color w:val="000000"/>
          <w:sz w:val="18"/>
          <w:szCs w:val="16"/>
        </w:rPr>
        <w:t xml:space="preserve"> </w:t>
      </w:r>
      <w:r w:rsidRPr="009B0041">
        <w:rPr>
          <w:rFonts w:asciiTheme="minorHAnsi" w:hAnsiTheme="minorHAnsi" w:cstheme="minorHAnsi"/>
          <w:color w:val="000000"/>
          <w:sz w:val="18"/>
          <w:szCs w:val="16"/>
        </w:rPr>
        <w:t>tiennent pas compte de votre situation fiscale personnelle, qui peut également influer sur les montants que vous recevrez.</w:t>
      </w:r>
    </w:p>
    <w:p w14:paraId="34401552" w14:textId="77777777" w:rsidR="00B7472B" w:rsidRDefault="004D21CE" w:rsidP="009B0041">
      <w:pPr>
        <w:autoSpaceDE w:val="0"/>
        <w:autoSpaceDN w:val="0"/>
        <w:adjustRightInd w:val="0"/>
        <w:rPr>
          <w:rFonts w:asciiTheme="minorHAnsi" w:hAnsiTheme="minorHAnsi" w:cstheme="minorHAnsi"/>
          <w:color w:val="000000"/>
          <w:sz w:val="18"/>
          <w:szCs w:val="16"/>
        </w:rPr>
      </w:pPr>
      <w:r>
        <w:rPr>
          <w:rFonts w:asciiTheme="minorHAnsi" w:hAnsiTheme="minorHAnsi" w:cstheme="minorHAnsi"/>
          <w:color w:val="000000"/>
          <w:sz w:val="18"/>
          <w:szCs w:val="16"/>
        </w:rPr>
        <w:t>Ce que vous obtiendrez de ce p</w:t>
      </w:r>
      <w:r w:rsidR="009B0041" w:rsidRPr="009B0041">
        <w:rPr>
          <w:rFonts w:asciiTheme="minorHAnsi" w:hAnsiTheme="minorHAnsi" w:cstheme="minorHAnsi"/>
          <w:color w:val="000000"/>
          <w:sz w:val="18"/>
          <w:szCs w:val="16"/>
        </w:rPr>
        <w:t xml:space="preserve">roduit dépend </w:t>
      </w:r>
      <w:r w:rsidR="0094153C">
        <w:rPr>
          <w:rFonts w:asciiTheme="minorHAnsi" w:hAnsiTheme="minorHAnsi" w:cstheme="minorHAnsi"/>
          <w:color w:val="000000"/>
          <w:sz w:val="18"/>
          <w:szCs w:val="16"/>
        </w:rPr>
        <w:t xml:space="preserve">en partie </w:t>
      </w:r>
      <w:r w:rsidR="009B0041" w:rsidRPr="009B0041">
        <w:rPr>
          <w:rFonts w:asciiTheme="minorHAnsi" w:hAnsiTheme="minorHAnsi" w:cstheme="minorHAnsi"/>
          <w:color w:val="000000"/>
          <w:sz w:val="18"/>
          <w:szCs w:val="16"/>
        </w:rPr>
        <w:t>des performances futures du marc</w:t>
      </w:r>
      <w:r w:rsidR="0094153C">
        <w:rPr>
          <w:rFonts w:asciiTheme="minorHAnsi" w:hAnsiTheme="minorHAnsi" w:cstheme="minorHAnsi"/>
          <w:color w:val="000000"/>
          <w:sz w:val="18"/>
          <w:szCs w:val="16"/>
        </w:rPr>
        <w:t xml:space="preserve">hé, </w:t>
      </w:r>
      <w:r>
        <w:rPr>
          <w:rFonts w:asciiTheme="minorHAnsi" w:hAnsiTheme="minorHAnsi" w:cstheme="minorHAnsi"/>
          <w:color w:val="000000"/>
          <w:sz w:val="18"/>
          <w:szCs w:val="16"/>
        </w:rPr>
        <w:t xml:space="preserve">qui sont aléatoires et ne peuvent être prédites </w:t>
      </w:r>
      <w:r w:rsidR="009B0041" w:rsidRPr="009B0041">
        <w:rPr>
          <w:rFonts w:asciiTheme="minorHAnsi" w:hAnsiTheme="minorHAnsi" w:cstheme="minorHAnsi"/>
          <w:color w:val="000000"/>
          <w:sz w:val="18"/>
          <w:szCs w:val="16"/>
        </w:rPr>
        <w:t>avec</w:t>
      </w:r>
      <w:r w:rsidR="009B0041">
        <w:rPr>
          <w:rFonts w:asciiTheme="minorHAnsi" w:hAnsiTheme="minorHAnsi" w:cstheme="minorHAnsi"/>
          <w:color w:val="000000"/>
          <w:sz w:val="18"/>
          <w:szCs w:val="16"/>
        </w:rPr>
        <w:t xml:space="preserve"> </w:t>
      </w:r>
      <w:r w:rsidR="009B0041" w:rsidRPr="009B0041">
        <w:rPr>
          <w:rFonts w:asciiTheme="minorHAnsi" w:hAnsiTheme="minorHAnsi" w:cstheme="minorHAnsi"/>
          <w:color w:val="000000"/>
          <w:sz w:val="18"/>
          <w:szCs w:val="16"/>
        </w:rPr>
        <w:t>précision.</w:t>
      </w:r>
      <w:r w:rsidR="009B0041">
        <w:rPr>
          <w:rFonts w:asciiTheme="minorHAnsi" w:hAnsiTheme="minorHAnsi" w:cstheme="minorHAnsi"/>
          <w:color w:val="000000"/>
          <w:sz w:val="18"/>
          <w:szCs w:val="16"/>
        </w:rPr>
        <w:t xml:space="preserve"> </w:t>
      </w:r>
    </w:p>
    <w:p w14:paraId="197EC8C0" w14:textId="77777777" w:rsidR="00B7472B" w:rsidRDefault="009B0041" w:rsidP="009B0041">
      <w:pPr>
        <w:autoSpaceDE w:val="0"/>
        <w:autoSpaceDN w:val="0"/>
        <w:adjustRightInd w:val="0"/>
        <w:rPr>
          <w:rFonts w:asciiTheme="minorHAnsi" w:hAnsiTheme="minorHAnsi" w:cstheme="minorHAnsi"/>
          <w:color w:val="000000"/>
          <w:sz w:val="18"/>
          <w:szCs w:val="16"/>
        </w:rPr>
      </w:pPr>
      <w:r w:rsidRPr="009B0041">
        <w:rPr>
          <w:rFonts w:asciiTheme="minorHAnsi" w:hAnsiTheme="minorHAnsi" w:cstheme="minorHAnsi"/>
          <w:color w:val="000000"/>
          <w:sz w:val="18"/>
          <w:szCs w:val="16"/>
        </w:rPr>
        <w:t>Les scénarios défavorables, intermédiaires et favorables présentés représentent des exemples utilisant les meilleures et pires performances, ainsi que la</w:t>
      </w:r>
      <w:r>
        <w:rPr>
          <w:rFonts w:asciiTheme="minorHAnsi" w:hAnsiTheme="minorHAnsi" w:cstheme="minorHAnsi"/>
          <w:color w:val="000000"/>
          <w:sz w:val="18"/>
          <w:szCs w:val="16"/>
        </w:rPr>
        <w:t xml:space="preserve"> </w:t>
      </w:r>
      <w:r w:rsidR="004D21CE">
        <w:rPr>
          <w:rFonts w:asciiTheme="minorHAnsi" w:hAnsiTheme="minorHAnsi" w:cstheme="minorHAnsi"/>
          <w:color w:val="000000"/>
          <w:sz w:val="18"/>
          <w:szCs w:val="16"/>
        </w:rPr>
        <w:t>performance moyenne du p</w:t>
      </w:r>
      <w:r w:rsidRPr="009B0041">
        <w:rPr>
          <w:rFonts w:asciiTheme="minorHAnsi" w:hAnsiTheme="minorHAnsi" w:cstheme="minorHAnsi"/>
          <w:color w:val="000000"/>
          <w:sz w:val="18"/>
          <w:szCs w:val="16"/>
        </w:rPr>
        <w:t>roduit au cours des 10 dernières années. Les marchés pourraient évoluer très différemment à l’avenir.</w:t>
      </w:r>
      <w:r>
        <w:rPr>
          <w:rFonts w:asciiTheme="minorHAnsi" w:hAnsiTheme="minorHAnsi" w:cstheme="minorHAnsi"/>
          <w:color w:val="000000"/>
          <w:sz w:val="18"/>
          <w:szCs w:val="16"/>
        </w:rPr>
        <w:t xml:space="preserve"> </w:t>
      </w:r>
    </w:p>
    <w:p w14:paraId="2FE83F0C" w14:textId="77777777" w:rsidR="009B0041" w:rsidRDefault="009B0041" w:rsidP="009B0041">
      <w:pPr>
        <w:autoSpaceDE w:val="0"/>
        <w:autoSpaceDN w:val="0"/>
        <w:adjustRightInd w:val="0"/>
        <w:rPr>
          <w:rFonts w:asciiTheme="minorHAnsi" w:hAnsiTheme="minorHAnsi" w:cstheme="minorHAnsi"/>
          <w:color w:val="000000"/>
          <w:sz w:val="18"/>
          <w:szCs w:val="16"/>
        </w:rPr>
      </w:pPr>
      <w:r w:rsidRPr="009B0041">
        <w:rPr>
          <w:rFonts w:asciiTheme="minorHAnsi" w:hAnsiTheme="minorHAnsi" w:cstheme="minorHAnsi"/>
          <w:color w:val="000000"/>
          <w:sz w:val="18"/>
          <w:szCs w:val="16"/>
        </w:rPr>
        <w:t>Le scénario de tensions montre ce que vous pourriez obtenir dans des situations de marché</w:t>
      </w:r>
      <w:r w:rsidR="0094153C">
        <w:rPr>
          <w:rFonts w:asciiTheme="minorHAnsi" w:hAnsiTheme="minorHAnsi" w:cstheme="minorHAnsi"/>
          <w:color w:val="000000"/>
          <w:sz w:val="18"/>
          <w:szCs w:val="16"/>
        </w:rPr>
        <w:t xml:space="preserve"> considérées comme « </w:t>
      </w:r>
      <w:r w:rsidRPr="009B0041">
        <w:rPr>
          <w:rFonts w:asciiTheme="minorHAnsi" w:hAnsiTheme="minorHAnsi" w:cstheme="minorHAnsi"/>
          <w:color w:val="000000"/>
          <w:sz w:val="18"/>
          <w:szCs w:val="16"/>
        </w:rPr>
        <w:t>extrêmes</w:t>
      </w:r>
      <w:r w:rsidR="0094153C">
        <w:rPr>
          <w:rFonts w:asciiTheme="minorHAnsi" w:hAnsiTheme="minorHAnsi" w:cstheme="minorHAnsi"/>
          <w:color w:val="000000"/>
          <w:sz w:val="18"/>
          <w:szCs w:val="16"/>
        </w:rPr>
        <w:t> »</w:t>
      </w:r>
      <w:r w:rsidRPr="009B0041">
        <w:rPr>
          <w:rFonts w:asciiTheme="minorHAnsi" w:hAnsiTheme="minorHAnsi" w:cstheme="minorHAnsi"/>
          <w:color w:val="000000"/>
          <w:sz w:val="18"/>
          <w:szCs w:val="16"/>
        </w:rPr>
        <w:t>.</w:t>
      </w:r>
    </w:p>
    <w:p w14:paraId="7BC78C44" w14:textId="77777777" w:rsidR="00467068" w:rsidRDefault="00467068" w:rsidP="009B0041">
      <w:pPr>
        <w:autoSpaceDE w:val="0"/>
        <w:autoSpaceDN w:val="0"/>
        <w:adjustRightInd w:val="0"/>
        <w:rPr>
          <w:rFonts w:asciiTheme="minorHAnsi" w:hAnsiTheme="minorHAnsi" w:cstheme="minorHAnsi"/>
          <w:color w:val="000000"/>
          <w:sz w:val="18"/>
          <w:szCs w:val="16"/>
        </w:rPr>
      </w:pPr>
    </w:p>
    <w:p w14:paraId="315D15E6" w14:textId="77777777" w:rsidR="00E172DB" w:rsidRPr="000B6C4E" w:rsidRDefault="00E172DB" w:rsidP="009B0041">
      <w:pPr>
        <w:autoSpaceDE w:val="0"/>
        <w:autoSpaceDN w:val="0"/>
        <w:adjustRightInd w:val="0"/>
        <w:rPr>
          <w:rFonts w:asciiTheme="minorHAnsi" w:hAnsiTheme="minorHAnsi" w:cstheme="minorHAnsi"/>
          <w:color w:val="000000"/>
          <w:sz w:val="16"/>
          <w:szCs w:val="16"/>
        </w:rPr>
      </w:pPr>
      <w:r w:rsidRPr="000B6C4E">
        <w:rPr>
          <w:rFonts w:asciiTheme="minorHAnsi" w:hAnsiTheme="minorHAnsi" w:cstheme="minorHAnsi"/>
          <w:b/>
          <w:iCs/>
          <w:sz w:val="18"/>
          <w:szCs w:val="18"/>
          <w:lang w:eastAsia="fr-FR"/>
        </w:rPr>
        <w:t>Investissement de 10 000 Euros</w:t>
      </w:r>
    </w:p>
    <w:tbl>
      <w:tblPr>
        <w:tblStyle w:val="Grilledutableau"/>
        <w:tblW w:w="0" w:type="auto"/>
        <w:tblLook w:val="04A0" w:firstRow="1" w:lastRow="0" w:firstColumn="1" w:lastColumn="0" w:noHBand="0" w:noVBand="1"/>
      </w:tblPr>
      <w:tblGrid>
        <w:gridCol w:w="1308"/>
        <w:gridCol w:w="4357"/>
        <w:gridCol w:w="2268"/>
        <w:gridCol w:w="2977"/>
      </w:tblGrid>
      <w:tr w:rsidR="00E172DB" w:rsidRPr="000B6C4E" w14:paraId="4D2E7496" w14:textId="77777777" w:rsidTr="004C5264">
        <w:trPr>
          <w:trHeight w:val="404"/>
        </w:trPr>
        <w:tc>
          <w:tcPr>
            <w:tcW w:w="5665" w:type="dxa"/>
            <w:gridSpan w:val="2"/>
          </w:tcPr>
          <w:p w14:paraId="5B1DE282" w14:textId="77777777" w:rsidR="00E172DB" w:rsidRPr="000B6C4E" w:rsidRDefault="00E172DB"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0B6C4E">
              <w:rPr>
                <w:rFonts w:asciiTheme="minorHAnsi" w:hAnsiTheme="minorHAnsi" w:cstheme="minorHAnsi"/>
                <w:b/>
                <w:bCs/>
                <w:sz w:val="18"/>
                <w:szCs w:val="20"/>
              </w:rPr>
              <w:t>Scénarios</w:t>
            </w:r>
          </w:p>
        </w:tc>
        <w:tc>
          <w:tcPr>
            <w:tcW w:w="2268" w:type="dxa"/>
            <w:shd w:val="clear" w:color="auto" w:fill="C00000"/>
          </w:tcPr>
          <w:p w14:paraId="248779C8" w14:textId="77777777" w:rsidR="00E172DB" w:rsidRPr="000138A5" w:rsidRDefault="00E172DB"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0138A5">
              <w:rPr>
                <w:rFonts w:asciiTheme="minorHAnsi" w:hAnsiTheme="minorHAnsi" w:cstheme="minorHAnsi"/>
                <w:b/>
                <w:bCs/>
                <w:sz w:val="18"/>
                <w:szCs w:val="20"/>
              </w:rPr>
              <w:t>Si vous sortez après un an</w:t>
            </w:r>
          </w:p>
        </w:tc>
        <w:tc>
          <w:tcPr>
            <w:tcW w:w="2977" w:type="dxa"/>
            <w:shd w:val="clear" w:color="auto" w:fill="C00000"/>
          </w:tcPr>
          <w:p w14:paraId="7C57BE5A" w14:textId="77777777" w:rsidR="00E172DB" w:rsidRPr="000138A5" w:rsidRDefault="000B6C4E"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0138A5">
              <w:rPr>
                <w:rFonts w:asciiTheme="minorHAnsi" w:hAnsiTheme="minorHAnsi" w:cstheme="minorHAnsi"/>
                <w:b/>
                <w:bCs/>
                <w:sz w:val="18"/>
                <w:szCs w:val="20"/>
              </w:rPr>
              <w:t>Si vous</w:t>
            </w:r>
            <w:r w:rsidR="0094153C">
              <w:rPr>
                <w:rFonts w:asciiTheme="minorHAnsi" w:hAnsiTheme="minorHAnsi" w:cstheme="minorHAnsi"/>
                <w:b/>
                <w:bCs/>
                <w:sz w:val="18"/>
                <w:szCs w:val="20"/>
              </w:rPr>
              <w:t xml:space="preserve"> sortez après 5 ans (</w:t>
            </w:r>
            <w:r w:rsidRPr="000138A5">
              <w:rPr>
                <w:rFonts w:asciiTheme="minorHAnsi" w:hAnsiTheme="minorHAnsi" w:cstheme="minorHAnsi"/>
                <w:b/>
                <w:bCs/>
                <w:sz w:val="18"/>
                <w:szCs w:val="20"/>
              </w:rPr>
              <w:t xml:space="preserve">détention </w:t>
            </w:r>
            <w:r w:rsidR="0094153C">
              <w:rPr>
                <w:rFonts w:asciiTheme="minorHAnsi" w:hAnsiTheme="minorHAnsi" w:cstheme="minorHAnsi"/>
                <w:b/>
                <w:bCs/>
                <w:sz w:val="18"/>
                <w:szCs w:val="20"/>
              </w:rPr>
              <w:t xml:space="preserve">minimum </w:t>
            </w:r>
            <w:r w:rsidRPr="000138A5">
              <w:rPr>
                <w:rFonts w:asciiTheme="minorHAnsi" w:hAnsiTheme="minorHAnsi" w:cstheme="minorHAnsi"/>
                <w:b/>
                <w:bCs/>
                <w:sz w:val="18"/>
                <w:szCs w:val="20"/>
              </w:rPr>
              <w:t>recommandée)</w:t>
            </w:r>
          </w:p>
        </w:tc>
      </w:tr>
      <w:tr w:rsidR="00B7472B" w:rsidRPr="000B6C4E" w14:paraId="47B706FE" w14:textId="77777777" w:rsidTr="00A43722">
        <w:trPr>
          <w:trHeight w:val="414"/>
        </w:trPr>
        <w:tc>
          <w:tcPr>
            <w:tcW w:w="1308" w:type="dxa"/>
          </w:tcPr>
          <w:p w14:paraId="0A3B7BEE" w14:textId="77777777" w:rsidR="00B7472B" w:rsidRPr="00B7472B" w:rsidRDefault="00B7472B"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B7472B">
              <w:rPr>
                <w:rFonts w:asciiTheme="minorHAnsi" w:hAnsiTheme="minorHAnsi" w:cstheme="minorHAnsi"/>
                <w:b/>
                <w:bCs/>
                <w:sz w:val="18"/>
                <w:szCs w:val="20"/>
              </w:rPr>
              <w:t>Minimum</w:t>
            </w:r>
          </w:p>
        </w:tc>
        <w:tc>
          <w:tcPr>
            <w:tcW w:w="9602" w:type="dxa"/>
            <w:gridSpan w:val="3"/>
          </w:tcPr>
          <w:p w14:paraId="270E2058" w14:textId="77777777" w:rsidR="00B7472B" w:rsidRDefault="00B7472B" w:rsidP="00B7472B">
            <w:pPr>
              <w:widowControl w:val="0"/>
              <w:tabs>
                <w:tab w:val="left" w:pos="10800"/>
              </w:tabs>
              <w:autoSpaceDE w:val="0"/>
              <w:autoSpaceDN w:val="0"/>
              <w:adjustRightInd w:val="0"/>
              <w:spacing w:line="294" w:lineRule="auto"/>
              <w:ind w:right="64"/>
              <w:rPr>
                <w:rFonts w:asciiTheme="minorHAnsi" w:hAnsiTheme="minorHAnsi" w:cstheme="minorHAnsi"/>
                <w:bCs/>
                <w:sz w:val="18"/>
                <w:szCs w:val="20"/>
              </w:rPr>
            </w:pPr>
            <w:r>
              <w:rPr>
                <w:rFonts w:asciiTheme="minorHAnsi" w:hAnsiTheme="minorHAnsi" w:cstheme="minorHAnsi"/>
                <w:bCs/>
                <w:sz w:val="18"/>
                <w:szCs w:val="20"/>
              </w:rPr>
              <w:t xml:space="preserve">Il n’existe aucun rendement minimal garanti si vous sortez avant 5 ans. </w:t>
            </w:r>
          </w:p>
          <w:p w14:paraId="63FBA35D" w14:textId="77777777" w:rsidR="00B7472B" w:rsidRPr="00B7472B" w:rsidRDefault="00B7472B" w:rsidP="00B7472B">
            <w:pPr>
              <w:widowControl w:val="0"/>
              <w:tabs>
                <w:tab w:val="left" w:pos="10800"/>
              </w:tabs>
              <w:autoSpaceDE w:val="0"/>
              <w:autoSpaceDN w:val="0"/>
              <w:adjustRightInd w:val="0"/>
              <w:spacing w:line="294" w:lineRule="auto"/>
              <w:ind w:right="64"/>
              <w:rPr>
                <w:rFonts w:asciiTheme="minorHAnsi" w:hAnsiTheme="minorHAnsi" w:cstheme="minorHAnsi"/>
                <w:bCs/>
                <w:sz w:val="20"/>
                <w:szCs w:val="20"/>
              </w:rPr>
            </w:pPr>
            <w:r>
              <w:rPr>
                <w:rFonts w:asciiTheme="minorHAnsi" w:hAnsiTheme="minorHAnsi" w:cstheme="minorHAnsi"/>
                <w:bCs/>
                <w:sz w:val="18"/>
                <w:szCs w:val="20"/>
              </w:rPr>
              <w:t xml:space="preserve">Vous pourriez perdre tout ou partie de votre investissement. </w:t>
            </w:r>
          </w:p>
        </w:tc>
      </w:tr>
      <w:tr w:rsidR="000B6C4E" w:rsidRPr="000B6C4E" w14:paraId="3CF4200C" w14:textId="77777777" w:rsidTr="000B6C4E">
        <w:trPr>
          <w:trHeight w:val="414"/>
        </w:trPr>
        <w:tc>
          <w:tcPr>
            <w:tcW w:w="1308" w:type="dxa"/>
            <w:vMerge w:val="restart"/>
          </w:tcPr>
          <w:p w14:paraId="539420CE" w14:textId="77777777" w:rsidR="000B6C4E" w:rsidRPr="00B7472B" w:rsidRDefault="00CB0527"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B7472B">
              <w:rPr>
                <w:rFonts w:asciiTheme="minorHAnsi" w:hAnsiTheme="minorHAnsi" w:cstheme="minorHAnsi"/>
                <w:b/>
                <w:bCs/>
                <w:sz w:val="18"/>
                <w:szCs w:val="20"/>
              </w:rPr>
              <w:t xml:space="preserve">             Tensions</w:t>
            </w:r>
          </w:p>
        </w:tc>
        <w:tc>
          <w:tcPr>
            <w:tcW w:w="4357" w:type="dxa"/>
          </w:tcPr>
          <w:p w14:paraId="74BB5334" w14:textId="77777777" w:rsidR="000B6C4E" w:rsidRPr="00B7472B" w:rsidRDefault="000B6C4E"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Ce que vous pourriez obtenir après déduction des coûts</w:t>
            </w:r>
          </w:p>
        </w:tc>
        <w:tc>
          <w:tcPr>
            <w:tcW w:w="2268" w:type="dxa"/>
          </w:tcPr>
          <w:p w14:paraId="5173DFF6" w14:textId="09603E07" w:rsidR="0053652E" w:rsidRPr="0084143D" w:rsidRDefault="00E1477E" w:rsidP="007544C8">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4 473</w:t>
            </w:r>
            <w:r w:rsidR="0053652E" w:rsidRPr="0084143D">
              <w:rPr>
                <w:rFonts w:asciiTheme="minorHAnsi" w:hAnsiTheme="minorHAnsi" w:cstheme="minorHAnsi"/>
                <w:bCs/>
                <w:sz w:val="18"/>
                <w:szCs w:val="20"/>
              </w:rPr>
              <w:t xml:space="preserve"> EUR</w:t>
            </w:r>
          </w:p>
        </w:tc>
        <w:tc>
          <w:tcPr>
            <w:tcW w:w="2977" w:type="dxa"/>
          </w:tcPr>
          <w:p w14:paraId="6563B3C3" w14:textId="7D77BB68" w:rsidR="000B6C4E" w:rsidRPr="0084143D" w:rsidRDefault="000438F6"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6 </w:t>
            </w:r>
            <w:r w:rsidR="005F4C91">
              <w:rPr>
                <w:rFonts w:asciiTheme="minorHAnsi" w:hAnsiTheme="minorHAnsi" w:cstheme="minorHAnsi"/>
                <w:bCs/>
                <w:sz w:val="18"/>
                <w:szCs w:val="20"/>
              </w:rPr>
              <w:t>043</w:t>
            </w:r>
            <w:r w:rsidR="0053652E" w:rsidRPr="0084143D">
              <w:rPr>
                <w:rFonts w:asciiTheme="minorHAnsi" w:hAnsiTheme="minorHAnsi" w:cstheme="minorHAnsi"/>
                <w:bCs/>
                <w:sz w:val="18"/>
                <w:szCs w:val="20"/>
              </w:rPr>
              <w:t xml:space="preserve"> EUR</w:t>
            </w:r>
          </w:p>
        </w:tc>
      </w:tr>
      <w:tr w:rsidR="000B6C4E" w:rsidRPr="000B6C4E" w14:paraId="16F88DEC" w14:textId="77777777" w:rsidTr="000B6C4E">
        <w:trPr>
          <w:trHeight w:val="404"/>
        </w:trPr>
        <w:tc>
          <w:tcPr>
            <w:tcW w:w="1308" w:type="dxa"/>
            <w:vMerge/>
          </w:tcPr>
          <w:p w14:paraId="7C7E4EE3" w14:textId="77777777" w:rsidR="000B6C4E" w:rsidRPr="00B7472B" w:rsidRDefault="000B6C4E"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p>
        </w:tc>
        <w:tc>
          <w:tcPr>
            <w:tcW w:w="4357" w:type="dxa"/>
          </w:tcPr>
          <w:p w14:paraId="14A55533" w14:textId="77777777" w:rsidR="000B6C4E" w:rsidRPr="00B7472B" w:rsidRDefault="000B6C4E"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Rendement annuel moyen</w:t>
            </w:r>
          </w:p>
        </w:tc>
        <w:tc>
          <w:tcPr>
            <w:tcW w:w="2268" w:type="dxa"/>
          </w:tcPr>
          <w:p w14:paraId="25C24D63" w14:textId="6C3F980A" w:rsidR="000B6C4E" w:rsidRPr="0084143D" w:rsidRDefault="0053652E"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w:t>
            </w:r>
            <w:r w:rsidR="00E1477E">
              <w:rPr>
                <w:rFonts w:asciiTheme="minorHAnsi" w:hAnsiTheme="minorHAnsi" w:cstheme="minorHAnsi"/>
                <w:bCs/>
                <w:sz w:val="18"/>
                <w:szCs w:val="20"/>
              </w:rPr>
              <w:t>55</w:t>
            </w:r>
            <w:r w:rsidR="006D6E83">
              <w:rPr>
                <w:rFonts w:asciiTheme="minorHAnsi" w:hAnsiTheme="minorHAnsi" w:cstheme="minorHAnsi"/>
                <w:bCs/>
                <w:sz w:val="18"/>
                <w:szCs w:val="20"/>
              </w:rPr>
              <w:t>,</w:t>
            </w:r>
            <w:r w:rsidR="00E1477E">
              <w:rPr>
                <w:rFonts w:asciiTheme="minorHAnsi" w:hAnsiTheme="minorHAnsi" w:cstheme="minorHAnsi"/>
                <w:bCs/>
                <w:sz w:val="18"/>
                <w:szCs w:val="20"/>
              </w:rPr>
              <w:t>27</w:t>
            </w:r>
            <w:r w:rsidRPr="0084143D">
              <w:rPr>
                <w:rFonts w:asciiTheme="minorHAnsi" w:hAnsiTheme="minorHAnsi" w:cstheme="minorHAnsi"/>
                <w:bCs/>
                <w:sz w:val="18"/>
                <w:szCs w:val="20"/>
              </w:rPr>
              <w:t>%</w:t>
            </w:r>
          </w:p>
        </w:tc>
        <w:tc>
          <w:tcPr>
            <w:tcW w:w="2977" w:type="dxa"/>
          </w:tcPr>
          <w:p w14:paraId="2A1F89DC" w14:textId="71C0EC79" w:rsidR="000B6C4E" w:rsidRPr="0084143D" w:rsidRDefault="0053652E" w:rsidP="00C417F4">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w:t>
            </w:r>
            <w:r w:rsidR="006D6E83">
              <w:rPr>
                <w:rFonts w:asciiTheme="minorHAnsi" w:hAnsiTheme="minorHAnsi" w:cstheme="minorHAnsi"/>
                <w:bCs/>
                <w:sz w:val="18"/>
                <w:szCs w:val="20"/>
              </w:rPr>
              <w:t>9,</w:t>
            </w:r>
            <w:r w:rsidR="005F4C91">
              <w:rPr>
                <w:rFonts w:asciiTheme="minorHAnsi" w:hAnsiTheme="minorHAnsi" w:cstheme="minorHAnsi"/>
                <w:bCs/>
                <w:sz w:val="18"/>
                <w:szCs w:val="20"/>
              </w:rPr>
              <w:t>58</w:t>
            </w:r>
            <w:r w:rsidRPr="0084143D">
              <w:rPr>
                <w:rFonts w:asciiTheme="minorHAnsi" w:hAnsiTheme="minorHAnsi" w:cstheme="minorHAnsi"/>
                <w:bCs/>
                <w:sz w:val="18"/>
                <w:szCs w:val="20"/>
              </w:rPr>
              <w:t>%</w:t>
            </w:r>
          </w:p>
        </w:tc>
      </w:tr>
      <w:tr w:rsidR="000B6C4E" w:rsidRPr="000B6C4E" w14:paraId="4C9DE492" w14:textId="77777777" w:rsidTr="000B6C4E">
        <w:trPr>
          <w:trHeight w:val="414"/>
        </w:trPr>
        <w:tc>
          <w:tcPr>
            <w:tcW w:w="1308" w:type="dxa"/>
            <w:vMerge w:val="restart"/>
          </w:tcPr>
          <w:p w14:paraId="586957C5" w14:textId="77777777" w:rsidR="000B6C4E" w:rsidRPr="00B7472B" w:rsidRDefault="00CB0527"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B7472B">
              <w:rPr>
                <w:rFonts w:asciiTheme="minorHAnsi" w:hAnsiTheme="minorHAnsi" w:cstheme="minorHAnsi"/>
                <w:b/>
                <w:bCs/>
                <w:sz w:val="18"/>
                <w:szCs w:val="20"/>
              </w:rPr>
              <w:t xml:space="preserve">    D</w:t>
            </w:r>
            <w:r w:rsidR="000B6C4E" w:rsidRPr="00B7472B">
              <w:rPr>
                <w:rFonts w:asciiTheme="minorHAnsi" w:hAnsiTheme="minorHAnsi" w:cstheme="minorHAnsi"/>
                <w:b/>
                <w:bCs/>
                <w:sz w:val="18"/>
                <w:szCs w:val="20"/>
              </w:rPr>
              <w:t>éfavorable</w:t>
            </w:r>
          </w:p>
        </w:tc>
        <w:tc>
          <w:tcPr>
            <w:tcW w:w="4357" w:type="dxa"/>
          </w:tcPr>
          <w:p w14:paraId="5C5913E1"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Ce que vous pourriez obtenir après déduction des coûts</w:t>
            </w:r>
          </w:p>
        </w:tc>
        <w:tc>
          <w:tcPr>
            <w:tcW w:w="2268" w:type="dxa"/>
          </w:tcPr>
          <w:p w14:paraId="605C8D7B" w14:textId="77777777" w:rsidR="000B6C4E" w:rsidRPr="0084143D" w:rsidRDefault="0053652E" w:rsidP="00896BD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7 84</w:t>
            </w:r>
            <w:r w:rsidR="00896BDE">
              <w:rPr>
                <w:rFonts w:asciiTheme="minorHAnsi" w:hAnsiTheme="minorHAnsi" w:cstheme="minorHAnsi"/>
                <w:bCs/>
                <w:sz w:val="18"/>
                <w:szCs w:val="20"/>
              </w:rPr>
              <w:t>2</w:t>
            </w:r>
            <w:r w:rsidRPr="0084143D">
              <w:rPr>
                <w:rFonts w:asciiTheme="minorHAnsi" w:hAnsiTheme="minorHAnsi" w:cstheme="minorHAnsi"/>
                <w:bCs/>
                <w:sz w:val="18"/>
                <w:szCs w:val="20"/>
              </w:rPr>
              <w:t xml:space="preserve"> EUR</w:t>
            </w:r>
          </w:p>
        </w:tc>
        <w:tc>
          <w:tcPr>
            <w:tcW w:w="2977" w:type="dxa"/>
          </w:tcPr>
          <w:p w14:paraId="59AC935B" w14:textId="1BCBF1D3" w:rsidR="000B6C4E" w:rsidRPr="0084143D" w:rsidRDefault="00896BDE"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 xml:space="preserve">9 </w:t>
            </w:r>
            <w:r w:rsidR="005F4C91">
              <w:rPr>
                <w:rFonts w:asciiTheme="minorHAnsi" w:hAnsiTheme="minorHAnsi" w:cstheme="minorHAnsi"/>
                <w:bCs/>
                <w:sz w:val="18"/>
                <w:szCs w:val="20"/>
              </w:rPr>
              <w:t>027</w:t>
            </w:r>
            <w:r w:rsidR="0053652E" w:rsidRPr="0084143D">
              <w:rPr>
                <w:rFonts w:asciiTheme="minorHAnsi" w:hAnsiTheme="minorHAnsi" w:cstheme="minorHAnsi"/>
                <w:bCs/>
                <w:sz w:val="18"/>
                <w:szCs w:val="20"/>
              </w:rPr>
              <w:t xml:space="preserve"> EUR</w:t>
            </w:r>
          </w:p>
        </w:tc>
      </w:tr>
      <w:tr w:rsidR="000B6C4E" w:rsidRPr="000B6C4E" w14:paraId="16D4130A" w14:textId="77777777" w:rsidTr="000B6C4E">
        <w:trPr>
          <w:trHeight w:val="404"/>
        </w:trPr>
        <w:tc>
          <w:tcPr>
            <w:tcW w:w="1308" w:type="dxa"/>
            <w:vMerge/>
          </w:tcPr>
          <w:p w14:paraId="60569F10"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p>
        </w:tc>
        <w:tc>
          <w:tcPr>
            <w:tcW w:w="4357" w:type="dxa"/>
          </w:tcPr>
          <w:p w14:paraId="76210379"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Rendement annuel moyen</w:t>
            </w:r>
          </w:p>
        </w:tc>
        <w:tc>
          <w:tcPr>
            <w:tcW w:w="2268" w:type="dxa"/>
          </w:tcPr>
          <w:p w14:paraId="6B8F30EA" w14:textId="77777777" w:rsidR="000B6C4E" w:rsidRPr="0084143D" w:rsidRDefault="0053652E" w:rsidP="00896BD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-21,</w:t>
            </w:r>
            <w:r w:rsidR="00896BDE">
              <w:rPr>
                <w:rFonts w:asciiTheme="minorHAnsi" w:hAnsiTheme="minorHAnsi" w:cstheme="minorHAnsi"/>
                <w:bCs/>
                <w:sz w:val="18"/>
                <w:szCs w:val="20"/>
              </w:rPr>
              <w:t>58</w:t>
            </w:r>
            <w:r w:rsidRPr="0084143D">
              <w:rPr>
                <w:rFonts w:asciiTheme="minorHAnsi" w:hAnsiTheme="minorHAnsi" w:cstheme="minorHAnsi"/>
                <w:bCs/>
                <w:sz w:val="18"/>
                <w:szCs w:val="20"/>
              </w:rPr>
              <w:t>%</w:t>
            </w:r>
          </w:p>
        </w:tc>
        <w:tc>
          <w:tcPr>
            <w:tcW w:w="2977" w:type="dxa"/>
          </w:tcPr>
          <w:p w14:paraId="6F5479DD" w14:textId="6D741836" w:rsidR="000B6C4E" w:rsidRPr="0084143D" w:rsidRDefault="0053652E"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w:t>
            </w:r>
            <w:r w:rsidR="005F4C91">
              <w:rPr>
                <w:rFonts w:asciiTheme="minorHAnsi" w:hAnsiTheme="minorHAnsi" w:cstheme="minorHAnsi"/>
                <w:bCs/>
                <w:sz w:val="18"/>
                <w:szCs w:val="20"/>
              </w:rPr>
              <w:t>2,0</w:t>
            </w:r>
            <w:r w:rsidRPr="0084143D">
              <w:rPr>
                <w:rFonts w:asciiTheme="minorHAnsi" w:hAnsiTheme="minorHAnsi" w:cstheme="minorHAnsi"/>
                <w:bCs/>
                <w:sz w:val="18"/>
                <w:szCs w:val="20"/>
              </w:rPr>
              <w:t>%</w:t>
            </w:r>
          </w:p>
        </w:tc>
      </w:tr>
      <w:tr w:rsidR="000B6C4E" w:rsidRPr="000B6C4E" w14:paraId="5839416E" w14:textId="77777777" w:rsidTr="000B6C4E">
        <w:trPr>
          <w:trHeight w:val="414"/>
        </w:trPr>
        <w:tc>
          <w:tcPr>
            <w:tcW w:w="1308" w:type="dxa"/>
            <w:vMerge w:val="restart"/>
          </w:tcPr>
          <w:p w14:paraId="60EB34EE" w14:textId="77777777" w:rsidR="00CB0527" w:rsidRPr="00B7472B" w:rsidRDefault="00CB0527"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p>
          <w:p w14:paraId="3A5A878C" w14:textId="77777777" w:rsidR="000B6C4E" w:rsidRPr="00B7472B" w:rsidRDefault="00CB0527"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B7472B">
              <w:rPr>
                <w:rFonts w:asciiTheme="minorHAnsi" w:hAnsiTheme="minorHAnsi" w:cstheme="minorHAnsi"/>
                <w:b/>
                <w:bCs/>
                <w:sz w:val="18"/>
                <w:szCs w:val="20"/>
              </w:rPr>
              <w:t>I</w:t>
            </w:r>
            <w:r w:rsidR="000B6C4E" w:rsidRPr="00B7472B">
              <w:rPr>
                <w:rFonts w:asciiTheme="minorHAnsi" w:hAnsiTheme="minorHAnsi" w:cstheme="minorHAnsi"/>
                <w:b/>
                <w:bCs/>
                <w:sz w:val="18"/>
                <w:szCs w:val="20"/>
              </w:rPr>
              <w:t>ntermédiaire</w:t>
            </w:r>
          </w:p>
        </w:tc>
        <w:tc>
          <w:tcPr>
            <w:tcW w:w="4357" w:type="dxa"/>
          </w:tcPr>
          <w:p w14:paraId="3E0ECDB7"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Ce que vous pourriez obtenir après déduction des coûts</w:t>
            </w:r>
          </w:p>
        </w:tc>
        <w:tc>
          <w:tcPr>
            <w:tcW w:w="2268" w:type="dxa"/>
          </w:tcPr>
          <w:p w14:paraId="58F6C6BC" w14:textId="4EEB68C2" w:rsidR="000B6C4E" w:rsidRPr="0084143D" w:rsidRDefault="0053652E"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10</w:t>
            </w:r>
            <w:r w:rsidR="005F4C91">
              <w:rPr>
                <w:rFonts w:asciiTheme="minorHAnsi" w:hAnsiTheme="minorHAnsi" w:cstheme="minorHAnsi"/>
                <w:bCs/>
                <w:sz w:val="18"/>
                <w:szCs w:val="20"/>
              </w:rPr>
              <w:t xml:space="preserve"> 43</w:t>
            </w:r>
            <w:r w:rsidR="006D6E83">
              <w:rPr>
                <w:rFonts w:asciiTheme="minorHAnsi" w:hAnsiTheme="minorHAnsi" w:cstheme="minorHAnsi"/>
                <w:bCs/>
                <w:sz w:val="18"/>
                <w:szCs w:val="20"/>
              </w:rPr>
              <w:t>7</w:t>
            </w:r>
            <w:r w:rsidRPr="0084143D">
              <w:rPr>
                <w:rFonts w:asciiTheme="minorHAnsi" w:hAnsiTheme="minorHAnsi" w:cstheme="minorHAnsi"/>
                <w:bCs/>
                <w:sz w:val="18"/>
                <w:szCs w:val="20"/>
              </w:rPr>
              <w:t xml:space="preserve"> EUR</w:t>
            </w:r>
          </w:p>
        </w:tc>
        <w:tc>
          <w:tcPr>
            <w:tcW w:w="2977" w:type="dxa"/>
          </w:tcPr>
          <w:p w14:paraId="0E3311A9" w14:textId="5CE8AE16" w:rsidR="000B6C4E" w:rsidRPr="0084143D" w:rsidRDefault="00896BDE"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1</w:t>
            </w:r>
            <w:r w:rsidR="005F4C91">
              <w:rPr>
                <w:rFonts w:asciiTheme="minorHAnsi" w:hAnsiTheme="minorHAnsi" w:cstheme="minorHAnsi"/>
                <w:bCs/>
                <w:sz w:val="18"/>
                <w:szCs w:val="20"/>
              </w:rPr>
              <w:t>2 624</w:t>
            </w:r>
            <w:r w:rsidR="0053652E" w:rsidRPr="0084143D">
              <w:rPr>
                <w:rFonts w:asciiTheme="minorHAnsi" w:hAnsiTheme="minorHAnsi" w:cstheme="minorHAnsi"/>
                <w:bCs/>
                <w:sz w:val="18"/>
                <w:szCs w:val="20"/>
              </w:rPr>
              <w:t xml:space="preserve"> EUR</w:t>
            </w:r>
          </w:p>
        </w:tc>
      </w:tr>
      <w:tr w:rsidR="000B6C4E" w:rsidRPr="000B6C4E" w14:paraId="1D480C86" w14:textId="77777777" w:rsidTr="000B6C4E">
        <w:trPr>
          <w:trHeight w:val="404"/>
        </w:trPr>
        <w:tc>
          <w:tcPr>
            <w:tcW w:w="1308" w:type="dxa"/>
            <w:vMerge/>
          </w:tcPr>
          <w:p w14:paraId="27900C47"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p>
        </w:tc>
        <w:tc>
          <w:tcPr>
            <w:tcW w:w="4357" w:type="dxa"/>
          </w:tcPr>
          <w:p w14:paraId="5C33C82C"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Rendement annuel moyen</w:t>
            </w:r>
          </w:p>
        </w:tc>
        <w:tc>
          <w:tcPr>
            <w:tcW w:w="2268" w:type="dxa"/>
          </w:tcPr>
          <w:p w14:paraId="49932BA8" w14:textId="688970D9" w:rsidR="000B6C4E" w:rsidRPr="0084143D" w:rsidRDefault="005F4C91" w:rsidP="0053652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4,3</w:t>
            </w:r>
            <w:r w:rsidR="006D6E83">
              <w:rPr>
                <w:rFonts w:asciiTheme="minorHAnsi" w:hAnsiTheme="minorHAnsi" w:cstheme="minorHAnsi"/>
                <w:bCs/>
                <w:sz w:val="18"/>
                <w:szCs w:val="20"/>
              </w:rPr>
              <w:t>7</w:t>
            </w:r>
            <w:r w:rsidR="0053652E" w:rsidRPr="0084143D">
              <w:rPr>
                <w:rFonts w:asciiTheme="minorHAnsi" w:hAnsiTheme="minorHAnsi" w:cstheme="minorHAnsi"/>
                <w:bCs/>
                <w:sz w:val="18"/>
                <w:szCs w:val="20"/>
              </w:rPr>
              <w:t>%</w:t>
            </w:r>
          </w:p>
        </w:tc>
        <w:tc>
          <w:tcPr>
            <w:tcW w:w="2977" w:type="dxa"/>
          </w:tcPr>
          <w:p w14:paraId="2DFEA68C" w14:textId="45D7D274" w:rsidR="000B6C4E" w:rsidRPr="0084143D" w:rsidRDefault="005F4C91" w:rsidP="006D6E83">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4,77</w:t>
            </w:r>
            <w:r w:rsidR="0053652E" w:rsidRPr="0084143D">
              <w:rPr>
                <w:rFonts w:asciiTheme="minorHAnsi" w:hAnsiTheme="minorHAnsi" w:cstheme="minorHAnsi"/>
                <w:bCs/>
                <w:sz w:val="18"/>
                <w:szCs w:val="20"/>
              </w:rPr>
              <w:t>%</w:t>
            </w:r>
          </w:p>
        </w:tc>
      </w:tr>
      <w:tr w:rsidR="000B6C4E" w:rsidRPr="000B6C4E" w14:paraId="70A647F8" w14:textId="77777777" w:rsidTr="000B6C4E">
        <w:trPr>
          <w:trHeight w:val="414"/>
        </w:trPr>
        <w:tc>
          <w:tcPr>
            <w:tcW w:w="1308" w:type="dxa"/>
            <w:vMerge w:val="restart"/>
          </w:tcPr>
          <w:p w14:paraId="701524FA" w14:textId="77777777" w:rsidR="00CB0527" w:rsidRPr="00B7472B" w:rsidRDefault="00CB0527"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p>
          <w:p w14:paraId="763882C7" w14:textId="77777777" w:rsidR="000B6C4E" w:rsidRPr="00B7472B" w:rsidRDefault="00CB0527"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8"/>
                <w:szCs w:val="20"/>
              </w:rPr>
            </w:pPr>
            <w:r w:rsidRPr="00B7472B">
              <w:rPr>
                <w:rFonts w:asciiTheme="minorHAnsi" w:hAnsiTheme="minorHAnsi" w:cstheme="minorHAnsi"/>
                <w:b/>
                <w:bCs/>
                <w:sz w:val="18"/>
                <w:szCs w:val="20"/>
              </w:rPr>
              <w:t>F</w:t>
            </w:r>
            <w:r w:rsidR="000B6C4E" w:rsidRPr="00B7472B">
              <w:rPr>
                <w:rFonts w:asciiTheme="minorHAnsi" w:hAnsiTheme="minorHAnsi" w:cstheme="minorHAnsi"/>
                <w:b/>
                <w:bCs/>
                <w:sz w:val="18"/>
                <w:szCs w:val="20"/>
              </w:rPr>
              <w:t>avorable</w:t>
            </w:r>
          </w:p>
        </w:tc>
        <w:tc>
          <w:tcPr>
            <w:tcW w:w="4357" w:type="dxa"/>
          </w:tcPr>
          <w:p w14:paraId="70FE0526"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Ce que vous pourriez obtenir après déduction des coûts</w:t>
            </w:r>
          </w:p>
        </w:tc>
        <w:tc>
          <w:tcPr>
            <w:tcW w:w="2268" w:type="dxa"/>
          </w:tcPr>
          <w:p w14:paraId="5C18828E" w14:textId="77777777" w:rsidR="000B6C4E" w:rsidRPr="0084143D" w:rsidRDefault="0053652E" w:rsidP="00896BD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sidRPr="0084143D">
              <w:rPr>
                <w:rFonts w:asciiTheme="minorHAnsi" w:hAnsiTheme="minorHAnsi" w:cstheme="minorHAnsi"/>
                <w:bCs/>
                <w:sz w:val="18"/>
                <w:szCs w:val="20"/>
              </w:rPr>
              <w:t>14 </w:t>
            </w:r>
            <w:r w:rsidR="00896BDE">
              <w:rPr>
                <w:rFonts w:asciiTheme="minorHAnsi" w:hAnsiTheme="minorHAnsi" w:cstheme="minorHAnsi"/>
                <w:bCs/>
                <w:sz w:val="18"/>
                <w:szCs w:val="20"/>
              </w:rPr>
              <w:t>599</w:t>
            </w:r>
            <w:r w:rsidRPr="0084143D">
              <w:rPr>
                <w:rFonts w:asciiTheme="minorHAnsi" w:hAnsiTheme="minorHAnsi" w:cstheme="minorHAnsi"/>
                <w:bCs/>
                <w:sz w:val="18"/>
                <w:szCs w:val="20"/>
              </w:rPr>
              <w:t xml:space="preserve"> EUR</w:t>
            </w:r>
          </w:p>
        </w:tc>
        <w:tc>
          <w:tcPr>
            <w:tcW w:w="2977" w:type="dxa"/>
          </w:tcPr>
          <w:p w14:paraId="33557640" w14:textId="77777777" w:rsidR="000B6C4E" w:rsidRPr="0084143D" w:rsidRDefault="006D6E83" w:rsidP="007544C8">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16 000</w:t>
            </w:r>
            <w:r w:rsidR="0053652E" w:rsidRPr="0084143D">
              <w:rPr>
                <w:rFonts w:asciiTheme="minorHAnsi" w:hAnsiTheme="minorHAnsi" w:cstheme="minorHAnsi"/>
                <w:bCs/>
                <w:sz w:val="18"/>
                <w:szCs w:val="20"/>
              </w:rPr>
              <w:t xml:space="preserve"> EUR</w:t>
            </w:r>
          </w:p>
        </w:tc>
      </w:tr>
      <w:tr w:rsidR="000B6C4E" w:rsidRPr="000B6C4E" w14:paraId="07638D65" w14:textId="77777777" w:rsidTr="000B6C4E">
        <w:trPr>
          <w:trHeight w:val="404"/>
        </w:trPr>
        <w:tc>
          <w:tcPr>
            <w:tcW w:w="1308" w:type="dxa"/>
            <w:vMerge/>
          </w:tcPr>
          <w:p w14:paraId="3623E350"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p>
        </w:tc>
        <w:tc>
          <w:tcPr>
            <w:tcW w:w="4357" w:type="dxa"/>
          </w:tcPr>
          <w:p w14:paraId="19D45566" w14:textId="77777777" w:rsidR="000B6C4E" w:rsidRPr="00B7472B" w:rsidRDefault="000B6C4E" w:rsidP="000B6C4E">
            <w:pPr>
              <w:widowControl w:val="0"/>
              <w:tabs>
                <w:tab w:val="left" w:pos="10800"/>
              </w:tabs>
              <w:autoSpaceDE w:val="0"/>
              <w:autoSpaceDN w:val="0"/>
              <w:adjustRightInd w:val="0"/>
              <w:spacing w:before="66" w:line="294" w:lineRule="auto"/>
              <w:ind w:right="64"/>
              <w:jc w:val="both"/>
              <w:rPr>
                <w:rFonts w:asciiTheme="minorHAnsi" w:hAnsiTheme="minorHAnsi" w:cstheme="minorHAnsi"/>
                <w:bCs/>
                <w:sz w:val="18"/>
                <w:szCs w:val="20"/>
              </w:rPr>
            </w:pPr>
            <w:r w:rsidRPr="00B7472B">
              <w:rPr>
                <w:rFonts w:asciiTheme="minorHAnsi" w:hAnsiTheme="minorHAnsi" w:cstheme="minorHAnsi"/>
                <w:bCs/>
                <w:sz w:val="18"/>
                <w:szCs w:val="20"/>
              </w:rPr>
              <w:t>Rendement annuel moyen</w:t>
            </w:r>
          </w:p>
        </w:tc>
        <w:tc>
          <w:tcPr>
            <w:tcW w:w="2268" w:type="dxa"/>
          </w:tcPr>
          <w:p w14:paraId="01DCDBA9" w14:textId="77777777" w:rsidR="000B6C4E" w:rsidRPr="0084143D" w:rsidRDefault="00896BDE" w:rsidP="0053652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45,99</w:t>
            </w:r>
            <w:r w:rsidR="0053652E" w:rsidRPr="0084143D">
              <w:rPr>
                <w:rFonts w:asciiTheme="minorHAnsi" w:hAnsiTheme="minorHAnsi" w:cstheme="minorHAnsi"/>
                <w:bCs/>
                <w:sz w:val="18"/>
                <w:szCs w:val="20"/>
              </w:rPr>
              <w:t>%</w:t>
            </w:r>
          </w:p>
        </w:tc>
        <w:tc>
          <w:tcPr>
            <w:tcW w:w="2977" w:type="dxa"/>
          </w:tcPr>
          <w:p w14:paraId="10E39F50" w14:textId="77777777" w:rsidR="000B6C4E" w:rsidRPr="0084143D" w:rsidRDefault="006D6E83" w:rsidP="00896BDE">
            <w:pPr>
              <w:widowControl w:val="0"/>
              <w:tabs>
                <w:tab w:val="left" w:pos="10800"/>
              </w:tabs>
              <w:autoSpaceDE w:val="0"/>
              <w:autoSpaceDN w:val="0"/>
              <w:adjustRightInd w:val="0"/>
              <w:spacing w:before="66" w:line="294" w:lineRule="auto"/>
              <w:ind w:right="64"/>
              <w:jc w:val="center"/>
              <w:rPr>
                <w:rFonts w:asciiTheme="minorHAnsi" w:hAnsiTheme="minorHAnsi" w:cstheme="minorHAnsi"/>
                <w:bCs/>
                <w:sz w:val="18"/>
                <w:szCs w:val="20"/>
              </w:rPr>
            </w:pPr>
            <w:r>
              <w:rPr>
                <w:rFonts w:asciiTheme="minorHAnsi" w:hAnsiTheme="minorHAnsi" w:cstheme="minorHAnsi"/>
                <w:bCs/>
                <w:sz w:val="18"/>
                <w:szCs w:val="20"/>
              </w:rPr>
              <w:t>9,86</w:t>
            </w:r>
            <w:r w:rsidR="0053652E" w:rsidRPr="0084143D">
              <w:rPr>
                <w:rFonts w:asciiTheme="minorHAnsi" w:hAnsiTheme="minorHAnsi" w:cstheme="minorHAnsi"/>
                <w:bCs/>
                <w:sz w:val="18"/>
                <w:szCs w:val="20"/>
              </w:rPr>
              <w:t>%</w:t>
            </w:r>
          </w:p>
        </w:tc>
      </w:tr>
    </w:tbl>
    <w:p w14:paraId="11341132" w14:textId="77777777" w:rsidR="00B7472B" w:rsidRDefault="000B6C4E" w:rsidP="00B7472B">
      <w:pPr>
        <w:widowControl w:val="0"/>
        <w:tabs>
          <w:tab w:val="left" w:pos="10800"/>
        </w:tabs>
        <w:autoSpaceDE w:val="0"/>
        <w:autoSpaceDN w:val="0"/>
        <w:adjustRightInd w:val="0"/>
        <w:spacing w:before="66" w:line="276" w:lineRule="auto"/>
        <w:ind w:right="64"/>
        <w:jc w:val="both"/>
        <w:rPr>
          <w:rFonts w:asciiTheme="minorHAnsi" w:hAnsiTheme="minorHAnsi" w:cstheme="minorHAnsi"/>
          <w:color w:val="000000"/>
          <w:sz w:val="18"/>
          <w:szCs w:val="16"/>
        </w:rPr>
      </w:pPr>
      <w:r w:rsidRPr="000B6C4E">
        <w:rPr>
          <w:rFonts w:asciiTheme="minorHAnsi" w:hAnsiTheme="minorHAnsi" w:cstheme="minorHAnsi"/>
          <w:color w:val="000000"/>
          <w:sz w:val="18"/>
          <w:szCs w:val="16"/>
        </w:rPr>
        <w:t>Ce tableau montre les sommes que vous pourriez obtenir sur la période de détention recommandée, en fonction de différents scénarios, en supposant que vous investissiez 10</w:t>
      </w:r>
      <w:r w:rsidR="00E54EB7">
        <w:rPr>
          <w:rFonts w:asciiTheme="minorHAnsi" w:hAnsiTheme="minorHAnsi" w:cstheme="minorHAnsi"/>
          <w:color w:val="000000"/>
          <w:sz w:val="18"/>
          <w:szCs w:val="16"/>
        </w:rPr>
        <w:t> </w:t>
      </w:r>
      <w:r w:rsidRPr="000B6C4E">
        <w:rPr>
          <w:rFonts w:asciiTheme="minorHAnsi" w:hAnsiTheme="minorHAnsi" w:cstheme="minorHAnsi"/>
          <w:color w:val="000000"/>
          <w:sz w:val="18"/>
          <w:szCs w:val="16"/>
        </w:rPr>
        <w:t>000€</w:t>
      </w:r>
    </w:p>
    <w:p w14:paraId="158452CE" w14:textId="77777777" w:rsidR="00E54EB7" w:rsidRDefault="00E54EB7" w:rsidP="00B7472B">
      <w:pPr>
        <w:widowControl w:val="0"/>
        <w:tabs>
          <w:tab w:val="left" w:pos="10800"/>
        </w:tabs>
        <w:autoSpaceDE w:val="0"/>
        <w:autoSpaceDN w:val="0"/>
        <w:adjustRightInd w:val="0"/>
        <w:spacing w:before="66" w:line="276" w:lineRule="auto"/>
        <w:ind w:right="64"/>
        <w:jc w:val="both"/>
        <w:rPr>
          <w:rFonts w:asciiTheme="minorHAnsi" w:hAnsiTheme="minorHAnsi" w:cstheme="minorHAnsi"/>
          <w:color w:val="000000"/>
          <w:sz w:val="18"/>
          <w:szCs w:val="16"/>
        </w:rPr>
      </w:pPr>
    </w:p>
    <w:p w14:paraId="10695FB0" w14:textId="77777777" w:rsidR="00E172DB" w:rsidRDefault="000B6C4E"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u w:val="single" w:color="3E1E1F"/>
        </w:rPr>
      </w:pPr>
      <w:r w:rsidRPr="00135F08">
        <w:rPr>
          <w:rFonts w:ascii="Arial" w:hAnsi="Arial" w:cs="Arial"/>
          <w:noProof/>
          <w:sz w:val="12"/>
          <w:szCs w:val="12"/>
          <w:lang w:eastAsia="fr-FR"/>
        </w:rPr>
        <mc:AlternateContent>
          <mc:Choice Requires="wps">
            <w:drawing>
              <wp:inline distT="0" distB="0" distL="0" distR="0" wp14:anchorId="41BAECB5" wp14:editId="3B17A75B">
                <wp:extent cx="6940550" cy="241300"/>
                <wp:effectExtent l="0" t="0" r="0" b="6350"/>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0550" cy="241300"/>
                        </a:xfrm>
                        <a:prstGeom prst="rect">
                          <a:avLst/>
                        </a:prstGeom>
                        <a:solidFill>
                          <a:srgbClr val="C00000"/>
                        </a:solidFill>
                        <a:ln w="9525">
                          <a:noFill/>
                          <a:miter lim="800000"/>
                          <a:headEnd/>
                          <a:tailEnd/>
                        </a:ln>
                      </wps:spPr>
                      <wps:txbx>
                        <w:txbxContent>
                          <w:p w14:paraId="3DC79454" w14:textId="77777777" w:rsidR="000B6C4E" w:rsidRPr="00CE2D06" w:rsidRDefault="000B6C4E" w:rsidP="000B6C4E">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 xml:space="preserve">Que se passe-t-il si </w:t>
                            </w:r>
                            <w:r w:rsidR="00F9567D">
                              <w:rPr>
                                <w:rFonts w:asciiTheme="minorHAnsi" w:hAnsiTheme="minorHAnsi" w:cstheme="minorHAnsi"/>
                                <w:b/>
                                <w:color w:val="FFFFFF" w:themeColor="background1"/>
                                <w:position w:val="6"/>
                                <w:sz w:val="22"/>
                                <w:szCs w:val="32"/>
                              </w:rPr>
                              <w:t>Chaussier Gestion</w:t>
                            </w:r>
                            <w:r>
                              <w:rPr>
                                <w:rFonts w:asciiTheme="minorHAnsi" w:hAnsiTheme="minorHAnsi" w:cstheme="minorHAnsi"/>
                                <w:b/>
                                <w:color w:val="FFFFFF" w:themeColor="background1"/>
                                <w:position w:val="6"/>
                                <w:sz w:val="22"/>
                                <w:szCs w:val="32"/>
                              </w:rPr>
                              <w:t xml:space="preserve"> n’est pas en mesure d’effectuer les versements ?</w:t>
                            </w:r>
                          </w:p>
                        </w:txbxContent>
                      </wps:txbx>
                      <wps:bodyPr rot="0" vert="horz" wrap="square" lIns="91440" tIns="45720" rIns="91440" bIns="45720" anchor="t" anchorCtr="0">
                        <a:noAutofit/>
                      </wps:bodyPr>
                    </wps:wsp>
                  </a:graphicData>
                </a:graphic>
              </wp:inline>
            </w:drawing>
          </mc:Choice>
          <mc:Fallback>
            <w:pict>
              <v:shape w14:anchorId="41BAECB5" id="_x0000_s1031" type="#_x0000_t202" style="width:546.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" fillcolor="#c00000" stroked="f">
                <v:textbox>
                  <w:txbxContent>
                    <w:p w14:paraId="3DC79454" w14:textId="77777777" w:rsidR="000B6C4E" w:rsidRPr="00CE2D06" w:rsidRDefault="000B6C4E" w:rsidP="000B6C4E">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 xml:space="preserve">Que se passe-t-il si </w:t>
                      </w:r>
                      <w:r w:rsidR="00F9567D">
                        <w:rPr>
                          <w:rFonts w:asciiTheme="minorHAnsi" w:hAnsiTheme="minorHAnsi" w:cstheme="minorHAnsi"/>
                          <w:b/>
                          <w:color w:val="FFFFFF" w:themeColor="background1"/>
                          <w:position w:val="6"/>
                          <w:sz w:val="22"/>
                          <w:szCs w:val="32"/>
                        </w:rPr>
                        <w:t>Chaussier Gestion</w:t>
                      </w:r>
                      <w:r>
                        <w:rPr>
                          <w:rFonts w:asciiTheme="minorHAnsi" w:hAnsiTheme="minorHAnsi" w:cstheme="minorHAnsi"/>
                          <w:b/>
                          <w:color w:val="FFFFFF" w:themeColor="background1"/>
                          <w:position w:val="6"/>
                          <w:sz w:val="22"/>
                          <w:szCs w:val="32"/>
                        </w:rPr>
                        <w:t xml:space="preserve"> n’est pas en mesure d’effectuer les versements ?</w:t>
                      </w:r>
                    </w:p>
                  </w:txbxContent>
                </v:textbox>
                <w10:anchorlock/>
              </v:shape>
            </w:pict>
          </mc:Fallback>
        </mc:AlternateContent>
      </w:r>
    </w:p>
    <w:p w14:paraId="358894EA" w14:textId="77777777" w:rsidR="00467068" w:rsidRPr="00467068" w:rsidRDefault="00467068" w:rsidP="009B0041">
      <w:pPr>
        <w:widowControl w:val="0"/>
        <w:tabs>
          <w:tab w:val="left" w:pos="10800"/>
        </w:tabs>
        <w:autoSpaceDE w:val="0"/>
        <w:autoSpaceDN w:val="0"/>
        <w:adjustRightInd w:val="0"/>
        <w:spacing w:before="66" w:line="294" w:lineRule="auto"/>
        <w:ind w:right="64"/>
        <w:jc w:val="both"/>
        <w:rPr>
          <w:rFonts w:asciiTheme="minorHAnsi" w:hAnsiTheme="minorHAnsi" w:cstheme="minorHAnsi"/>
          <w:b/>
          <w:bCs/>
          <w:sz w:val="12"/>
          <w:u w:val="single" w:color="3E1E1F"/>
        </w:rPr>
      </w:pPr>
    </w:p>
    <w:p w14:paraId="53C5B4C4" w14:textId="77777777" w:rsidR="00467068" w:rsidRDefault="00467068" w:rsidP="00B7472B">
      <w:pPr>
        <w:autoSpaceDE w:val="0"/>
        <w:autoSpaceDN w:val="0"/>
        <w:adjustRightInd w:val="0"/>
        <w:rPr>
          <w:rFonts w:asciiTheme="minorHAnsi" w:hAnsiTheme="minorHAnsi" w:cstheme="minorHAnsi"/>
          <w:color w:val="000000"/>
          <w:sz w:val="18"/>
          <w:szCs w:val="16"/>
        </w:rPr>
      </w:pPr>
      <w:r>
        <w:rPr>
          <w:rFonts w:asciiTheme="minorHAnsi" w:hAnsiTheme="minorHAnsi" w:cstheme="minorHAnsi"/>
          <w:color w:val="000000"/>
          <w:sz w:val="18"/>
          <w:szCs w:val="16"/>
        </w:rPr>
        <w:t>Chaussier Gestion</w:t>
      </w:r>
      <w:r w:rsidRPr="00467068">
        <w:rPr>
          <w:rFonts w:asciiTheme="minorHAnsi" w:hAnsiTheme="minorHAnsi" w:cstheme="minorHAnsi"/>
          <w:color w:val="000000"/>
          <w:sz w:val="18"/>
          <w:szCs w:val="16"/>
        </w:rPr>
        <w:t xml:space="preserve"> est une société de gestion de portefeuille agréée et suivie par l'Autorité des Marchés Financiers et doit respecter des règles d'organisation et de fonctionnement</w:t>
      </w:r>
      <w:r w:rsidR="009946EB">
        <w:rPr>
          <w:rFonts w:asciiTheme="minorHAnsi" w:hAnsiTheme="minorHAnsi" w:cstheme="minorHAnsi"/>
          <w:color w:val="000000"/>
          <w:sz w:val="18"/>
          <w:szCs w:val="16"/>
        </w:rPr>
        <w:t>,</w:t>
      </w:r>
      <w:r w:rsidRPr="00467068">
        <w:rPr>
          <w:rFonts w:asciiTheme="minorHAnsi" w:hAnsiTheme="minorHAnsi" w:cstheme="minorHAnsi"/>
          <w:color w:val="000000"/>
          <w:sz w:val="18"/>
          <w:szCs w:val="16"/>
        </w:rPr>
        <w:t xml:space="preserve"> notamment en matière de fonds propres. Les fonds de l'investisseur ou les revenus de l'OPC sont versés sur un ou plusieurs comptes bancaires ouverts </w:t>
      </w:r>
      <w:r>
        <w:rPr>
          <w:rFonts w:asciiTheme="minorHAnsi" w:hAnsiTheme="minorHAnsi" w:cstheme="minorHAnsi"/>
          <w:color w:val="000000"/>
          <w:sz w:val="18"/>
          <w:szCs w:val="16"/>
        </w:rPr>
        <w:t>chez le dépositaire de l’OPC à son nom</w:t>
      </w:r>
      <w:r w:rsidRPr="00467068">
        <w:rPr>
          <w:rFonts w:asciiTheme="minorHAnsi" w:hAnsiTheme="minorHAnsi" w:cstheme="minorHAnsi"/>
          <w:color w:val="000000"/>
          <w:sz w:val="18"/>
          <w:szCs w:val="16"/>
        </w:rPr>
        <w:t xml:space="preserve">. Par conséquent, le défaut de </w:t>
      </w:r>
      <w:r>
        <w:rPr>
          <w:rFonts w:asciiTheme="minorHAnsi" w:hAnsiTheme="minorHAnsi" w:cstheme="minorHAnsi"/>
          <w:color w:val="000000"/>
          <w:sz w:val="18"/>
          <w:szCs w:val="16"/>
        </w:rPr>
        <w:t>Chaussier</w:t>
      </w:r>
      <w:r w:rsidRPr="00467068">
        <w:rPr>
          <w:rFonts w:asciiTheme="minorHAnsi" w:hAnsiTheme="minorHAnsi" w:cstheme="minorHAnsi"/>
          <w:color w:val="000000"/>
          <w:sz w:val="18"/>
          <w:szCs w:val="16"/>
        </w:rPr>
        <w:t xml:space="preserve"> Gestion n'aurait pas d'impact sur les actifs de l'OPC. </w:t>
      </w:r>
      <w:r>
        <w:rPr>
          <w:rFonts w:asciiTheme="minorHAnsi" w:hAnsiTheme="minorHAnsi" w:cstheme="minorHAnsi"/>
          <w:color w:val="000000"/>
          <w:sz w:val="18"/>
          <w:szCs w:val="16"/>
        </w:rPr>
        <w:t xml:space="preserve"> </w:t>
      </w:r>
      <w:r w:rsidR="00F9567D" w:rsidRPr="00F9567D">
        <w:rPr>
          <w:rFonts w:asciiTheme="minorHAnsi" w:hAnsiTheme="minorHAnsi" w:cstheme="minorHAnsi"/>
          <w:color w:val="000000"/>
          <w:sz w:val="18"/>
          <w:szCs w:val="16"/>
        </w:rPr>
        <w:t xml:space="preserve">Vous êtes </w:t>
      </w:r>
      <w:r>
        <w:rPr>
          <w:rFonts w:asciiTheme="minorHAnsi" w:hAnsiTheme="minorHAnsi" w:cstheme="minorHAnsi"/>
          <w:color w:val="000000"/>
          <w:sz w:val="18"/>
          <w:szCs w:val="16"/>
        </w:rPr>
        <w:t xml:space="preserve">néanmoins </w:t>
      </w:r>
      <w:r w:rsidR="00F9567D" w:rsidRPr="00F9567D">
        <w:rPr>
          <w:rFonts w:asciiTheme="minorHAnsi" w:hAnsiTheme="minorHAnsi" w:cstheme="minorHAnsi"/>
          <w:color w:val="000000"/>
          <w:sz w:val="18"/>
          <w:szCs w:val="16"/>
        </w:rPr>
        <w:t xml:space="preserve">exposés au risque de pertes financières si </w:t>
      </w:r>
      <w:r>
        <w:rPr>
          <w:rFonts w:asciiTheme="minorHAnsi" w:hAnsiTheme="minorHAnsi" w:cstheme="minorHAnsi"/>
          <w:color w:val="000000"/>
          <w:sz w:val="18"/>
          <w:szCs w:val="16"/>
        </w:rPr>
        <w:t>le dépositaire</w:t>
      </w:r>
      <w:r w:rsidR="009946EB">
        <w:rPr>
          <w:rFonts w:asciiTheme="minorHAnsi" w:hAnsiTheme="minorHAnsi" w:cstheme="minorHAnsi"/>
          <w:color w:val="000000"/>
          <w:sz w:val="18"/>
          <w:szCs w:val="16"/>
        </w:rPr>
        <w:t xml:space="preserve"> Caceis</w:t>
      </w:r>
      <w:r>
        <w:rPr>
          <w:rFonts w:asciiTheme="minorHAnsi" w:hAnsiTheme="minorHAnsi" w:cstheme="minorHAnsi"/>
          <w:color w:val="000000"/>
          <w:sz w:val="18"/>
          <w:szCs w:val="16"/>
        </w:rPr>
        <w:t xml:space="preserve"> n’est pas en mesure d'honorer ses </w:t>
      </w:r>
      <w:r w:rsidR="00F9567D" w:rsidRPr="00F9567D">
        <w:rPr>
          <w:rFonts w:asciiTheme="minorHAnsi" w:hAnsiTheme="minorHAnsi" w:cstheme="minorHAnsi"/>
          <w:color w:val="000000"/>
          <w:sz w:val="18"/>
          <w:szCs w:val="16"/>
        </w:rPr>
        <w:t>obligations. Il n'y a pas de</w:t>
      </w:r>
      <w:r w:rsidR="00F9567D">
        <w:rPr>
          <w:rFonts w:asciiTheme="minorHAnsi" w:hAnsiTheme="minorHAnsi" w:cstheme="minorHAnsi"/>
          <w:color w:val="000000"/>
          <w:sz w:val="18"/>
          <w:szCs w:val="16"/>
        </w:rPr>
        <w:t xml:space="preserve"> </w:t>
      </w:r>
      <w:r w:rsidR="00B7472B">
        <w:rPr>
          <w:rFonts w:asciiTheme="minorHAnsi" w:hAnsiTheme="minorHAnsi" w:cstheme="minorHAnsi"/>
          <w:color w:val="000000"/>
          <w:sz w:val="18"/>
          <w:szCs w:val="16"/>
        </w:rPr>
        <w:t>système d’indemnisation</w:t>
      </w:r>
      <w:r w:rsidR="00F9567D" w:rsidRPr="00F9567D">
        <w:rPr>
          <w:rFonts w:asciiTheme="minorHAnsi" w:hAnsiTheme="minorHAnsi" w:cstheme="minorHAnsi"/>
          <w:color w:val="000000"/>
          <w:sz w:val="18"/>
          <w:szCs w:val="16"/>
        </w:rPr>
        <w:t xml:space="preserve"> ou de plan de pro</w:t>
      </w:r>
      <w:r>
        <w:rPr>
          <w:rFonts w:asciiTheme="minorHAnsi" w:hAnsiTheme="minorHAnsi" w:cstheme="minorHAnsi"/>
          <w:color w:val="000000"/>
          <w:sz w:val="18"/>
          <w:szCs w:val="16"/>
        </w:rPr>
        <w:t>tection de dépôt qui couvre ce p</w:t>
      </w:r>
      <w:r w:rsidR="00F9567D" w:rsidRPr="00F9567D">
        <w:rPr>
          <w:rFonts w:asciiTheme="minorHAnsi" w:hAnsiTheme="minorHAnsi" w:cstheme="minorHAnsi"/>
          <w:color w:val="000000"/>
          <w:sz w:val="18"/>
          <w:szCs w:val="16"/>
        </w:rPr>
        <w:t>roduit.</w:t>
      </w:r>
    </w:p>
    <w:p w14:paraId="62B4A249" w14:textId="77777777" w:rsidR="00467068" w:rsidRPr="00A86D08" w:rsidRDefault="00467068" w:rsidP="00A86D08">
      <w:pPr>
        <w:widowControl w:val="0"/>
        <w:autoSpaceDE w:val="0"/>
        <w:autoSpaceDN w:val="0"/>
        <w:adjustRightInd w:val="0"/>
        <w:spacing w:before="37" w:line="278" w:lineRule="auto"/>
        <w:ind w:right="71"/>
        <w:jc w:val="both"/>
        <w:rPr>
          <w:rFonts w:asciiTheme="minorHAnsi" w:hAnsiTheme="minorHAnsi" w:cstheme="minorHAnsi"/>
          <w:color w:val="000000"/>
          <w:sz w:val="18"/>
          <w:szCs w:val="16"/>
        </w:rPr>
        <w:sectPr w:rsidR="00467068" w:rsidRPr="00A86D08" w:rsidSect="009B0041">
          <w:type w:val="continuous"/>
          <w:pgSz w:w="11920" w:h="16840"/>
          <w:pgMar w:top="16302" w:right="500" w:bottom="280" w:left="500" w:header="720" w:footer="720" w:gutter="0"/>
          <w:cols w:space="239"/>
          <w:noEndnote/>
        </w:sectPr>
      </w:pPr>
    </w:p>
    <w:p w14:paraId="46C2B79D" w14:textId="77777777" w:rsidR="009B0041" w:rsidRDefault="00467068" w:rsidP="00A86D08">
      <w:pPr>
        <w:widowControl w:val="0"/>
        <w:tabs>
          <w:tab w:val="left" w:pos="10800"/>
        </w:tabs>
        <w:autoSpaceDE w:val="0"/>
        <w:autoSpaceDN w:val="0"/>
        <w:adjustRightInd w:val="0"/>
        <w:spacing w:before="66" w:line="294" w:lineRule="auto"/>
        <w:ind w:right="64"/>
        <w:jc w:val="both"/>
        <w:rPr>
          <w:rFonts w:asciiTheme="minorHAnsi" w:hAnsiTheme="minorHAnsi" w:cstheme="minorHAnsi"/>
          <w:b/>
          <w:bCs/>
          <w:u w:val="single" w:color="3E1E1F"/>
        </w:rPr>
        <w:sectPr w:rsidR="009B0041" w:rsidSect="005B3678">
          <w:pgSz w:w="11920" w:h="16840"/>
          <w:pgMar w:top="780" w:right="500" w:bottom="280" w:left="500" w:header="0" w:footer="361" w:gutter="0"/>
          <w:cols w:space="720" w:equalWidth="0">
            <w:col w:w="10920"/>
          </w:cols>
          <w:noEndnote/>
        </w:sectPr>
      </w:pPr>
      <w:r w:rsidRPr="00135F08">
        <w:rPr>
          <w:rFonts w:ascii="Arial" w:hAnsi="Arial" w:cs="Arial"/>
          <w:noProof/>
          <w:sz w:val="12"/>
          <w:szCs w:val="12"/>
          <w:lang w:eastAsia="fr-FR"/>
        </w:rPr>
        <w:lastRenderedPageBreak/>
        <mc:AlternateContent>
          <mc:Choice Requires="wps">
            <w:drawing>
              <wp:inline distT="0" distB="0" distL="0" distR="0" wp14:anchorId="157C3277" wp14:editId="58A8C1FE">
                <wp:extent cx="6934200" cy="260350"/>
                <wp:effectExtent l="0" t="0" r="0" b="6350"/>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260350"/>
                        </a:xfrm>
                        <a:prstGeom prst="rect">
                          <a:avLst/>
                        </a:prstGeom>
                        <a:solidFill>
                          <a:srgbClr val="C00000"/>
                        </a:solidFill>
                        <a:ln w="9525">
                          <a:noFill/>
                          <a:miter lim="800000"/>
                          <a:headEnd/>
                          <a:tailEnd/>
                        </a:ln>
                      </wps:spPr>
                      <wps:txbx>
                        <w:txbxContent>
                          <w:p w14:paraId="7FCCDA47" w14:textId="77777777" w:rsidR="00467068" w:rsidRPr="00CE2D06" w:rsidRDefault="00467068" w:rsidP="00467068">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Que va me coûter cet investissement ?</w:t>
                            </w:r>
                          </w:p>
                        </w:txbxContent>
                      </wps:txbx>
                      <wps:bodyPr rot="0" vert="horz" wrap="square" lIns="91440" tIns="45720" rIns="91440" bIns="45720" anchor="t" anchorCtr="0">
                        <a:noAutofit/>
                      </wps:bodyPr>
                    </wps:wsp>
                  </a:graphicData>
                </a:graphic>
              </wp:inline>
            </w:drawing>
          </mc:Choice>
          <mc:Fallback>
            <w:pict>
              <v:shape w14:anchorId="157C3277" id="_x0000_s1032" type="#_x0000_t202" style="width:546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" fillcolor="#c00000" stroked="f">
                <v:textbox>
                  <w:txbxContent>
                    <w:p w14:paraId="7FCCDA47" w14:textId="77777777" w:rsidR="00467068" w:rsidRPr="00CE2D06" w:rsidRDefault="00467068" w:rsidP="00467068">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Que va me coûter cet investissement ?</w:t>
                      </w:r>
                    </w:p>
                  </w:txbxContent>
                </v:textbox>
                <w10:anchorlock/>
              </v:shape>
            </w:pict>
          </mc:Fallback>
        </mc:AlternateContent>
      </w:r>
    </w:p>
    <w:p w14:paraId="370AEDDC" w14:textId="77777777" w:rsidR="00467068" w:rsidRPr="00685AED" w:rsidRDefault="00467068" w:rsidP="00467068">
      <w:pPr>
        <w:widowControl w:val="0"/>
        <w:autoSpaceDE w:val="0"/>
        <w:autoSpaceDN w:val="0"/>
        <w:adjustRightInd w:val="0"/>
        <w:spacing w:before="37" w:line="278" w:lineRule="auto"/>
        <w:ind w:right="71"/>
        <w:jc w:val="both"/>
        <w:rPr>
          <w:rFonts w:asciiTheme="minorHAnsi" w:hAnsiTheme="minorHAnsi" w:cstheme="minorHAnsi"/>
          <w:b/>
          <w:iCs/>
          <w:sz w:val="8"/>
          <w:szCs w:val="18"/>
          <w:lang w:eastAsia="fr-FR"/>
        </w:rPr>
      </w:pPr>
    </w:p>
    <w:p w14:paraId="3953D302" w14:textId="77777777" w:rsidR="00467068" w:rsidRPr="009B0041" w:rsidRDefault="003500CB" w:rsidP="00467068">
      <w:pPr>
        <w:widowControl w:val="0"/>
        <w:autoSpaceDE w:val="0"/>
        <w:autoSpaceDN w:val="0"/>
        <w:adjustRightInd w:val="0"/>
        <w:spacing w:before="37" w:line="278" w:lineRule="auto"/>
        <w:ind w:right="71"/>
        <w:jc w:val="both"/>
        <w:rPr>
          <w:rFonts w:asciiTheme="minorHAnsi" w:hAnsiTheme="minorHAnsi" w:cstheme="minorHAnsi"/>
          <w:b/>
          <w:color w:val="000000"/>
          <w:sz w:val="20"/>
          <w:szCs w:val="18"/>
        </w:rPr>
      </w:pPr>
      <w:r>
        <w:rPr>
          <w:rFonts w:asciiTheme="minorHAnsi" w:hAnsiTheme="minorHAnsi" w:cstheme="minorHAnsi"/>
          <w:b/>
          <w:iCs/>
          <w:sz w:val="20"/>
          <w:szCs w:val="18"/>
          <w:lang w:eastAsia="fr-FR"/>
        </w:rPr>
        <w:t>Coû</w:t>
      </w:r>
      <w:r w:rsidR="00467068">
        <w:rPr>
          <w:rFonts w:asciiTheme="minorHAnsi" w:hAnsiTheme="minorHAnsi" w:cstheme="minorHAnsi"/>
          <w:b/>
          <w:iCs/>
          <w:sz w:val="20"/>
          <w:szCs w:val="18"/>
          <w:lang w:eastAsia="fr-FR"/>
        </w:rPr>
        <w:t>ts</w:t>
      </w:r>
      <w:r>
        <w:rPr>
          <w:rFonts w:asciiTheme="minorHAnsi" w:hAnsiTheme="minorHAnsi" w:cstheme="minorHAnsi"/>
          <w:b/>
          <w:iCs/>
          <w:sz w:val="20"/>
          <w:szCs w:val="18"/>
          <w:lang w:eastAsia="fr-FR"/>
        </w:rPr>
        <w:t xml:space="preserve"> au fil du temps</w:t>
      </w:r>
    </w:p>
    <w:p w14:paraId="5FD2D582" w14:textId="77777777" w:rsidR="003500CB" w:rsidRPr="003500CB" w:rsidRDefault="003500CB" w:rsidP="003500CB">
      <w:pPr>
        <w:autoSpaceDE w:val="0"/>
        <w:autoSpaceDN w:val="0"/>
        <w:adjustRightInd w:val="0"/>
        <w:rPr>
          <w:rFonts w:asciiTheme="minorHAnsi" w:hAnsiTheme="minorHAnsi" w:cstheme="minorHAnsi"/>
          <w:b/>
          <w:bCs/>
          <w:position w:val="-1"/>
          <w:sz w:val="28"/>
          <w:u w:val="single" w:color="3E1E1F"/>
        </w:rPr>
      </w:pPr>
      <w:r w:rsidRPr="003500CB">
        <w:rPr>
          <w:rFonts w:ascii="Calibri" w:hAnsi="Calibri" w:cs="Calibri"/>
          <w:sz w:val="18"/>
          <w:szCs w:val="16"/>
          <w:lang w:eastAsia="fr-FR"/>
        </w:rPr>
        <w:t>Il se peut que la personne qui vous vend ce</w:t>
      </w:r>
      <w:r>
        <w:rPr>
          <w:rFonts w:ascii="Calibri" w:hAnsi="Calibri" w:cs="Calibri"/>
          <w:sz w:val="18"/>
          <w:szCs w:val="16"/>
          <w:lang w:eastAsia="fr-FR"/>
        </w:rPr>
        <w:t xml:space="preserve"> p</w:t>
      </w:r>
      <w:r w:rsidRPr="003500CB">
        <w:rPr>
          <w:rFonts w:ascii="Calibri" w:hAnsi="Calibri" w:cs="Calibri"/>
          <w:sz w:val="18"/>
          <w:szCs w:val="16"/>
          <w:lang w:eastAsia="fr-FR"/>
        </w:rPr>
        <w:t>roduit ou qui vous fournit des conseils à son sujet vous demande de payer des coûts supplémentaires. Si c'est le cas,</w:t>
      </w:r>
      <w:r>
        <w:rPr>
          <w:rFonts w:ascii="Calibri" w:hAnsi="Calibri" w:cs="Calibri"/>
          <w:sz w:val="18"/>
          <w:szCs w:val="16"/>
          <w:lang w:eastAsia="fr-FR"/>
        </w:rPr>
        <w:t xml:space="preserve"> </w:t>
      </w:r>
      <w:r w:rsidRPr="003500CB">
        <w:rPr>
          <w:rFonts w:ascii="Calibri" w:hAnsi="Calibri" w:cs="Calibri"/>
          <w:sz w:val="18"/>
          <w:szCs w:val="16"/>
          <w:lang w:eastAsia="fr-FR"/>
        </w:rPr>
        <w:t>cette personne vous informera au sujet de ces coûts et vous montrera l'incidence de l'ensemble des coûts sur votre investissement au fil du temps.</w:t>
      </w:r>
    </w:p>
    <w:p w14:paraId="3655B7A4" w14:textId="77777777" w:rsidR="003500CB" w:rsidRPr="003500CB" w:rsidRDefault="009946EB" w:rsidP="003500CB">
      <w:pPr>
        <w:autoSpaceDE w:val="0"/>
        <w:autoSpaceDN w:val="0"/>
        <w:adjustRightInd w:val="0"/>
        <w:rPr>
          <w:rFonts w:ascii="Calibri" w:hAnsi="Calibri" w:cs="Calibri"/>
          <w:sz w:val="18"/>
          <w:szCs w:val="16"/>
          <w:lang w:eastAsia="fr-FR"/>
        </w:rPr>
      </w:pPr>
      <w:r>
        <w:rPr>
          <w:rFonts w:ascii="Calibri" w:hAnsi="Calibri" w:cs="Calibri"/>
          <w:sz w:val="18"/>
          <w:szCs w:val="16"/>
          <w:lang w:eastAsia="fr-FR"/>
        </w:rPr>
        <w:t xml:space="preserve">La réduction du rendement  </w:t>
      </w:r>
      <w:r w:rsidR="003500CB" w:rsidRPr="003500CB">
        <w:rPr>
          <w:rFonts w:ascii="Calibri" w:hAnsi="Calibri" w:cs="Calibri"/>
          <w:sz w:val="18"/>
          <w:szCs w:val="16"/>
          <w:lang w:eastAsia="fr-FR"/>
        </w:rPr>
        <w:t>montre l'incidence des coûts totaux</w:t>
      </w:r>
      <w:r w:rsidR="004D21CE">
        <w:rPr>
          <w:rFonts w:ascii="Calibri" w:hAnsi="Calibri" w:cs="Calibri"/>
          <w:sz w:val="18"/>
          <w:szCs w:val="16"/>
          <w:lang w:eastAsia="fr-FR"/>
        </w:rPr>
        <w:t>, directs</w:t>
      </w:r>
      <w:r>
        <w:rPr>
          <w:rFonts w:ascii="Calibri" w:hAnsi="Calibri" w:cs="Calibri"/>
          <w:sz w:val="18"/>
          <w:szCs w:val="16"/>
          <w:lang w:eastAsia="fr-FR"/>
        </w:rPr>
        <w:t xml:space="preserve"> ou indirects,</w:t>
      </w:r>
      <w:r w:rsidR="00BB01A0">
        <w:rPr>
          <w:rFonts w:ascii="Calibri" w:hAnsi="Calibri" w:cs="Calibri"/>
          <w:sz w:val="18"/>
          <w:szCs w:val="16"/>
          <w:lang w:eastAsia="fr-FR"/>
        </w:rPr>
        <w:t xml:space="preserve"> que vous payez</w:t>
      </w:r>
      <w:r>
        <w:rPr>
          <w:rFonts w:ascii="Calibri" w:hAnsi="Calibri" w:cs="Calibri"/>
          <w:sz w:val="18"/>
          <w:szCs w:val="16"/>
          <w:lang w:eastAsia="fr-FR"/>
        </w:rPr>
        <w:t>,</w:t>
      </w:r>
      <w:r w:rsidR="00EC3165">
        <w:rPr>
          <w:rFonts w:ascii="Calibri" w:hAnsi="Calibri" w:cs="Calibri"/>
          <w:sz w:val="18"/>
          <w:szCs w:val="16"/>
          <w:lang w:eastAsia="fr-FR"/>
        </w:rPr>
        <w:t xml:space="preserve"> </w:t>
      </w:r>
      <w:r w:rsidR="003500CB" w:rsidRPr="003500CB">
        <w:rPr>
          <w:rFonts w:ascii="Calibri" w:hAnsi="Calibri" w:cs="Calibri"/>
          <w:sz w:val="18"/>
          <w:szCs w:val="16"/>
          <w:lang w:eastAsia="fr-FR"/>
        </w:rPr>
        <w:t>sur le rendement que vous pourriez obtenir de votre investissement. Les coûts</w:t>
      </w:r>
      <w:r w:rsidR="003500CB">
        <w:rPr>
          <w:rFonts w:ascii="Calibri" w:hAnsi="Calibri" w:cs="Calibri"/>
          <w:sz w:val="18"/>
          <w:szCs w:val="16"/>
          <w:lang w:eastAsia="fr-FR"/>
        </w:rPr>
        <w:t xml:space="preserve"> </w:t>
      </w:r>
      <w:r w:rsidR="003500CB" w:rsidRPr="003500CB">
        <w:rPr>
          <w:rFonts w:ascii="Calibri" w:hAnsi="Calibri" w:cs="Calibri"/>
          <w:sz w:val="18"/>
          <w:szCs w:val="16"/>
          <w:lang w:eastAsia="fr-FR"/>
        </w:rPr>
        <w:t xml:space="preserve">totaux incluent les coûts ponctuels, récurrents et accessoires. Les montants indiqués ici sont les coûts cumulés liés au </w:t>
      </w:r>
      <w:r w:rsidR="003500CB">
        <w:rPr>
          <w:rFonts w:ascii="Calibri" w:hAnsi="Calibri" w:cs="Calibri"/>
          <w:sz w:val="18"/>
          <w:szCs w:val="16"/>
          <w:lang w:eastAsia="fr-FR"/>
        </w:rPr>
        <w:t>p</w:t>
      </w:r>
      <w:r w:rsidR="003500CB" w:rsidRPr="003500CB">
        <w:rPr>
          <w:rFonts w:ascii="Calibri" w:hAnsi="Calibri" w:cs="Calibri"/>
          <w:sz w:val="18"/>
          <w:szCs w:val="16"/>
          <w:lang w:eastAsia="fr-FR"/>
        </w:rPr>
        <w:t>roduit lui-même, pour les différentes</w:t>
      </w:r>
      <w:r w:rsidR="003500CB">
        <w:rPr>
          <w:rFonts w:ascii="Calibri" w:hAnsi="Calibri" w:cs="Calibri"/>
          <w:sz w:val="18"/>
          <w:szCs w:val="16"/>
          <w:lang w:eastAsia="fr-FR"/>
        </w:rPr>
        <w:t xml:space="preserve"> </w:t>
      </w:r>
      <w:r w:rsidR="003500CB" w:rsidRPr="003500CB">
        <w:rPr>
          <w:rFonts w:ascii="Calibri" w:hAnsi="Calibri" w:cs="Calibri"/>
          <w:sz w:val="18"/>
          <w:szCs w:val="16"/>
          <w:lang w:eastAsia="fr-FR"/>
        </w:rPr>
        <w:t>périodes de détention. Ils incluent les pénalités de sortie anticipée potentielles. Les chiffres présentés supposent que vous investissi</w:t>
      </w:r>
      <w:r>
        <w:rPr>
          <w:rFonts w:ascii="Calibri" w:hAnsi="Calibri" w:cs="Calibri"/>
          <w:sz w:val="18"/>
          <w:szCs w:val="16"/>
          <w:lang w:eastAsia="fr-FR"/>
        </w:rPr>
        <w:t>ez EUR 10 000. Il s’agit d’estimations, qui peuvent évoluer</w:t>
      </w:r>
      <w:r w:rsidR="003500CB" w:rsidRPr="003500CB">
        <w:rPr>
          <w:rFonts w:ascii="Calibri" w:hAnsi="Calibri" w:cs="Calibri"/>
          <w:sz w:val="18"/>
          <w:szCs w:val="16"/>
          <w:lang w:eastAsia="fr-FR"/>
        </w:rPr>
        <w:t xml:space="preserve"> à l’avenir.</w:t>
      </w:r>
    </w:p>
    <w:p w14:paraId="1172D923" w14:textId="77777777" w:rsidR="00467068" w:rsidRPr="00685AED" w:rsidRDefault="00467068" w:rsidP="009B0041">
      <w:pPr>
        <w:widowControl w:val="0"/>
        <w:tabs>
          <w:tab w:val="left" w:pos="10800"/>
        </w:tabs>
        <w:autoSpaceDE w:val="0"/>
        <w:autoSpaceDN w:val="0"/>
        <w:adjustRightInd w:val="0"/>
        <w:spacing w:line="299" w:lineRule="auto"/>
        <w:ind w:right="64"/>
        <w:jc w:val="both"/>
        <w:rPr>
          <w:rFonts w:asciiTheme="minorHAnsi" w:hAnsiTheme="minorHAnsi" w:cstheme="minorHAnsi"/>
          <w:b/>
          <w:bCs/>
          <w:position w:val="-1"/>
          <w:sz w:val="16"/>
          <w:u w:val="single" w:color="3E1E1F"/>
        </w:rPr>
      </w:pPr>
    </w:p>
    <w:tbl>
      <w:tblPr>
        <w:tblStyle w:val="Grilledutableau"/>
        <w:tblW w:w="0" w:type="auto"/>
        <w:tblLook w:val="04A0" w:firstRow="1" w:lastRow="0" w:firstColumn="1" w:lastColumn="0" w:noHBand="0" w:noVBand="1"/>
      </w:tblPr>
      <w:tblGrid>
        <w:gridCol w:w="2830"/>
        <w:gridCol w:w="4111"/>
        <w:gridCol w:w="3969"/>
      </w:tblGrid>
      <w:tr w:rsidR="000138A5" w14:paraId="47F1ACE9" w14:textId="77777777" w:rsidTr="004C5264">
        <w:tc>
          <w:tcPr>
            <w:tcW w:w="2830" w:type="dxa"/>
          </w:tcPr>
          <w:p w14:paraId="7E00BCEC" w14:textId="77777777" w:rsidR="000138A5" w:rsidRPr="000138A5" w:rsidRDefault="000138A5" w:rsidP="009B0041">
            <w:pPr>
              <w:widowControl w:val="0"/>
              <w:tabs>
                <w:tab w:val="left" w:pos="10800"/>
              </w:tabs>
              <w:autoSpaceDE w:val="0"/>
              <w:autoSpaceDN w:val="0"/>
              <w:adjustRightInd w:val="0"/>
              <w:spacing w:line="299" w:lineRule="auto"/>
              <w:ind w:right="64"/>
              <w:jc w:val="both"/>
              <w:rPr>
                <w:rFonts w:asciiTheme="minorHAnsi" w:hAnsiTheme="minorHAnsi" w:cstheme="minorHAnsi"/>
                <w:b/>
                <w:bCs/>
                <w:position w:val="-1"/>
              </w:rPr>
            </w:pPr>
            <w:r w:rsidRPr="000138A5">
              <w:rPr>
                <w:rFonts w:asciiTheme="minorHAnsi" w:hAnsiTheme="minorHAnsi" w:cstheme="minorHAnsi"/>
                <w:b/>
                <w:bCs/>
                <w:position w:val="-1"/>
                <w:sz w:val="18"/>
              </w:rPr>
              <w:t>Investissement EUR 10 000</w:t>
            </w:r>
          </w:p>
        </w:tc>
        <w:tc>
          <w:tcPr>
            <w:tcW w:w="4111" w:type="dxa"/>
            <w:shd w:val="clear" w:color="auto" w:fill="C00000"/>
          </w:tcPr>
          <w:p w14:paraId="7D5CA630" w14:textId="77777777" w:rsidR="000138A5" w:rsidRPr="000138A5" w:rsidRDefault="000138A5" w:rsidP="000138A5">
            <w:pPr>
              <w:widowControl w:val="0"/>
              <w:tabs>
                <w:tab w:val="left" w:pos="10800"/>
              </w:tabs>
              <w:autoSpaceDE w:val="0"/>
              <w:autoSpaceDN w:val="0"/>
              <w:adjustRightInd w:val="0"/>
              <w:spacing w:line="299" w:lineRule="auto"/>
              <w:ind w:right="64"/>
              <w:jc w:val="center"/>
              <w:rPr>
                <w:rFonts w:asciiTheme="minorHAnsi" w:hAnsiTheme="minorHAnsi" w:cstheme="minorHAnsi"/>
                <w:b/>
                <w:bCs/>
                <w:position w:val="-1"/>
                <w:sz w:val="18"/>
              </w:rPr>
            </w:pPr>
            <w:r>
              <w:rPr>
                <w:rFonts w:asciiTheme="minorHAnsi" w:hAnsiTheme="minorHAnsi" w:cstheme="minorHAnsi"/>
                <w:b/>
                <w:bCs/>
                <w:position w:val="-1"/>
                <w:sz w:val="18"/>
              </w:rPr>
              <w:t>Si vous sortez après 1 an</w:t>
            </w:r>
          </w:p>
        </w:tc>
        <w:tc>
          <w:tcPr>
            <w:tcW w:w="3969" w:type="dxa"/>
            <w:shd w:val="clear" w:color="auto" w:fill="C00000"/>
          </w:tcPr>
          <w:p w14:paraId="66607466" w14:textId="77777777" w:rsidR="00BB01A0" w:rsidRDefault="0021236D" w:rsidP="000138A5">
            <w:pPr>
              <w:widowControl w:val="0"/>
              <w:tabs>
                <w:tab w:val="left" w:pos="10800"/>
              </w:tabs>
              <w:autoSpaceDE w:val="0"/>
              <w:autoSpaceDN w:val="0"/>
              <w:adjustRightInd w:val="0"/>
              <w:spacing w:line="299" w:lineRule="auto"/>
              <w:ind w:right="64"/>
              <w:jc w:val="center"/>
              <w:rPr>
                <w:rFonts w:asciiTheme="minorHAnsi" w:hAnsiTheme="minorHAnsi" w:cstheme="minorHAnsi"/>
                <w:b/>
                <w:bCs/>
                <w:position w:val="-1"/>
                <w:sz w:val="18"/>
              </w:rPr>
            </w:pPr>
            <w:r>
              <w:rPr>
                <w:rFonts w:asciiTheme="minorHAnsi" w:hAnsiTheme="minorHAnsi" w:cstheme="minorHAnsi"/>
                <w:b/>
                <w:bCs/>
                <w:position w:val="-1"/>
                <w:sz w:val="18"/>
              </w:rPr>
              <w:t>Si vous sortez après 5</w:t>
            </w:r>
            <w:r w:rsidR="00BB01A0">
              <w:rPr>
                <w:rFonts w:asciiTheme="minorHAnsi" w:hAnsiTheme="minorHAnsi" w:cstheme="minorHAnsi"/>
                <w:b/>
                <w:bCs/>
                <w:position w:val="-1"/>
                <w:sz w:val="18"/>
              </w:rPr>
              <w:t xml:space="preserve"> ans            </w:t>
            </w:r>
          </w:p>
          <w:p w14:paraId="1D5E5BBA" w14:textId="77777777" w:rsidR="000138A5" w:rsidRPr="000138A5" w:rsidRDefault="00BB01A0" w:rsidP="000138A5">
            <w:pPr>
              <w:widowControl w:val="0"/>
              <w:tabs>
                <w:tab w:val="left" w:pos="10800"/>
              </w:tabs>
              <w:autoSpaceDE w:val="0"/>
              <w:autoSpaceDN w:val="0"/>
              <w:adjustRightInd w:val="0"/>
              <w:spacing w:line="299" w:lineRule="auto"/>
              <w:ind w:right="64"/>
              <w:jc w:val="center"/>
              <w:rPr>
                <w:rFonts w:asciiTheme="minorHAnsi" w:hAnsiTheme="minorHAnsi" w:cstheme="minorHAnsi"/>
                <w:b/>
                <w:bCs/>
                <w:position w:val="-1"/>
                <w:sz w:val="18"/>
              </w:rPr>
            </w:pPr>
            <w:r>
              <w:rPr>
                <w:rFonts w:asciiTheme="minorHAnsi" w:hAnsiTheme="minorHAnsi" w:cstheme="minorHAnsi"/>
                <w:b/>
                <w:bCs/>
                <w:position w:val="-1"/>
                <w:sz w:val="18"/>
              </w:rPr>
              <w:t xml:space="preserve"> (</w:t>
            </w:r>
            <w:r w:rsidR="000138A5">
              <w:rPr>
                <w:rFonts w:asciiTheme="minorHAnsi" w:hAnsiTheme="minorHAnsi" w:cstheme="minorHAnsi"/>
                <w:b/>
                <w:bCs/>
                <w:position w:val="-1"/>
                <w:sz w:val="18"/>
              </w:rPr>
              <w:t xml:space="preserve">détention </w:t>
            </w:r>
            <w:r w:rsidR="0021236D">
              <w:rPr>
                <w:rFonts w:asciiTheme="minorHAnsi" w:hAnsiTheme="minorHAnsi" w:cstheme="minorHAnsi"/>
                <w:b/>
                <w:bCs/>
                <w:position w:val="-1"/>
                <w:sz w:val="18"/>
              </w:rPr>
              <w:t xml:space="preserve">minimum </w:t>
            </w:r>
            <w:r w:rsidR="000138A5">
              <w:rPr>
                <w:rFonts w:asciiTheme="minorHAnsi" w:hAnsiTheme="minorHAnsi" w:cstheme="minorHAnsi"/>
                <w:b/>
                <w:bCs/>
                <w:position w:val="-1"/>
                <w:sz w:val="18"/>
              </w:rPr>
              <w:t>recommandée)</w:t>
            </w:r>
          </w:p>
        </w:tc>
      </w:tr>
      <w:tr w:rsidR="000138A5" w:rsidRPr="000138A5" w14:paraId="3D666B00" w14:textId="77777777" w:rsidTr="000138A5">
        <w:tc>
          <w:tcPr>
            <w:tcW w:w="2830" w:type="dxa"/>
          </w:tcPr>
          <w:p w14:paraId="1D834548" w14:textId="77777777" w:rsidR="000138A5" w:rsidRPr="00B7472B" w:rsidRDefault="00EC3165" w:rsidP="009B0041">
            <w:pPr>
              <w:widowControl w:val="0"/>
              <w:tabs>
                <w:tab w:val="left" w:pos="10800"/>
              </w:tabs>
              <w:autoSpaceDE w:val="0"/>
              <w:autoSpaceDN w:val="0"/>
              <w:adjustRightInd w:val="0"/>
              <w:spacing w:line="299" w:lineRule="auto"/>
              <w:ind w:right="64"/>
              <w:jc w:val="both"/>
              <w:rPr>
                <w:rFonts w:asciiTheme="minorHAnsi" w:hAnsiTheme="minorHAnsi" w:cstheme="minorHAnsi"/>
                <w:b/>
                <w:bCs/>
                <w:position w:val="-1"/>
                <w:sz w:val="18"/>
              </w:rPr>
            </w:pPr>
            <w:r w:rsidRPr="00B7472B">
              <w:rPr>
                <w:rFonts w:asciiTheme="minorHAnsi" w:hAnsiTheme="minorHAnsi" w:cstheme="minorHAnsi"/>
                <w:b/>
                <w:bCs/>
                <w:position w:val="-1"/>
                <w:sz w:val="18"/>
              </w:rPr>
              <w:t>Coû</w:t>
            </w:r>
            <w:r w:rsidR="000138A5" w:rsidRPr="00B7472B">
              <w:rPr>
                <w:rFonts w:asciiTheme="minorHAnsi" w:hAnsiTheme="minorHAnsi" w:cstheme="minorHAnsi"/>
                <w:b/>
                <w:bCs/>
                <w:position w:val="-1"/>
                <w:sz w:val="18"/>
              </w:rPr>
              <w:t>ts totaux</w:t>
            </w:r>
          </w:p>
        </w:tc>
        <w:tc>
          <w:tcPr>
            <w:tcW w:w="4111" w:type="dxa"/>
          </w:tcPr>
          <w:p w14:paraId="50059E71" w14:textId="3079209B" w:rsidR="000138A5" w:rsidRPr="00B7472B" w:rsidRDefault="00B7472B" w:rsidP="00C950F3">
            <w:pPr>
              <w:widowControl w:val="0"/>
              <w:tabs>
                <w:tab w:val="left" w:pos="10800"/>
              </w:tabs>
              <w:autoSpaceDE w:val="0"/>
              <w:autoSpaceDN w:val="0"/>
              <w:adjustRightInd w:val="0"/>
              <w:spacing w:line="299" w:lineRule="auto"/>
              <w:ind w:right="64"/>
              <w:jc w:val="center"/>
              <w:rPr>
                <w:rFonts w:asciiTheme="minorHAnsi" w:hAnsiTheme="minorHAnsi" w:cstheme="minorHAnsi"/>
                <w:bCs/>
                <w:position w:val="-1"/>
                <w:sz w:val="18"/>
              </w:rPr>
            </w:pPr>
            <w:r w:rsidRPr="00B7472B">
              <w:rPr>
                <w:rFonts w:asciiTheme="minorHAnsi" w:hAnsiTheme="minorHAnsi" w:cstheme="minorHAnsi"/>
                <w:bCs/>
                <w:position w:val="-1"/>
                <w:sz w:val="18"/>
              </w:rPr>
              <w:t>5</w:t>
            </w:r>
            <w:r w:rsidR="006D6E83">
              <w:rPr>
                <w:rFonts w:asciiTheme="minorHAnsi" w:hAnsiTheme="minorHAnsi" w:cstheme="minorHAnsi"/>
                <w:bCs/>
                <w:position w:val="-1"/>
                <w:sz w:val="18"/>
              </w:rPr>
              <w:t>7</w:t>
            </w:r>
            <w:r w:rsidR="005F4C91">
              <w:rPr>
                <w:rFonts w:asciiTheme="minorHAnsi" w:hAnsiTheme="minorHAnsi" w:cstheme="minorHAnsi"/>
                <w:bCs/>
                <w:position w:val="-1"/>
                <w:sz w:val="18"/>
              </w:rPr>
              <w:t>4 EUR</w:t>
            </w:r>
          </w:p>
        </w:tc>
        <w:tc>
          <w:tcPr>
            <w:tcW w:w="3969" w:type="dxa"/>
          </w:tcPr>
          <w:p w14:paraId="029C333D" w14:textId="5D8E7AD4" w:rsidR="000138A5" w:rsidRPr="00B7472B" w:rsidRDefault="00EC3165" w:rsidP="006D6E83">
            <w:pPr>
              <w:widowControl w:val="0"/>
              <w:tabs>
                <w:tab w:val="left" w:pos="10800"/>
              </w:tabs>
              <w:autoSpaceDE w:val="0"/>
              <w:autoSpaceDN w:val="0"/>
              <w:adjustRightInd w:val="0"/>
              <w:spacing w:line="299" w:lineRule="auto"/>
              <w:ind w:right="64"/>
              <w:jc w:val="center"/>
              <w:rPr>
                <w:rFonts w:asciiTheme="minorHAnsi" w:hAnsiTheme="minorHAnsi" w:cstheme="minorHAnsi"/>
                <w:bCs/>
                <w:position w:val="-1"/>
                <w:sz w:val="18"/>
              </w:rPr>
            </w:pPr>
            <w:r w:rsidRPr="00B7472B">
              <w:rPr>
                <w:rFonts w:asciiTheme="minorHAnsi" w:hAnsiTheme="minorHAnsi" w:cstheme="minorHAnsi"/>
                <w:bCs/>
                <w:position w:val="-1"/>
                <w:sz w:val="18"/>
              </w:rPr>
              <w:t>2</w:t>
            </w:r>
            <w:r w:rsidR="00BA63FC" w:rsidRPr="00B7472B">
              <w:rPr>
                <w:rFonts w:asciiTheme="minorHAnsi" w:hAnsiTheme="minorHAnsi" w:cstheme="minorHAnsi"/>
                <w:bCs/>
                <w:position w:val="-1"/>
                <w:sz w:val="18"/>
              </w:rPr>
              <w:t xml:space="preserve"> </w:t>
            </w:r>
            <w:r w:rsidR="005F4C91">
              <w:rPr>
                <w:rFonts w:asciiTheme="minorHAnsi" w:hAnsiTheme="minorHAnsi" w:cstheme="minorHAnsi"/>
                <w:bCs/>
                <w:position w:val="-1"/>
                <w:sz w:val="18"/>
              </w:rPr>
              <w:t>185</w:t>
            </w:r>
            <w:r w:rsidR="00BB01A0" w:rsidRPr="00B7472B">
              <w:rPr>
                <w:rFonts w:asciiTheme="minorHAnsi" w:hAnsiTheme="minorHAnsi" w:cstheme="minorHAnsi"/>
                <w:bCs/>
                <w:position w:val="-1"/>
                <w:sz w:val="18"/>
              </w:rPr>
              <w:t xml:space="preserve"> </w:t>
            </w:r>
            <w:r w:rsidR="005F4C91">
              <w:rPr>
                <w:rFonts w:asciiTheme="minorHAnsi" w:hAnsiTheme="minorHAnsi" w:cstheme="minorHAnsi"/>
                <w:bCs/>
                <w:position w:val="-1"/>
                <w:sz w:val="18"/>
              </w:rPr>
              <w:t>EUR</w:t>
            </w:r>
          </w:p>
        </w:tc>
      </w:tr>
      <w:tr w:rsidR="000138A5" w:rsidRPr="000138A5" w14:paraId="62F6F317" w14:textId="77777777" w:rsidTr="000138A5">
        <w:tc>
          <w:tcPr>
            <w:tcW w:w="2830" w:type="dxa"/>
          </w:tcPr>
          <w:p w14:paraId="1D23AF8D" w14:textId="77777777" w:rsidR="000138A5" w:rsidRPr="00B7472B" w:rsidRDefault="000138A5" w:rsidP="00174E40">
            <w:pPr>
              <w:widowControl w:val="0"/>
              <w:tabs>
                <w:tab w:val="left" w:pos="10800"/>
              </w:tabs>
              <w:autoSpaceDE w:val="0"/>
              <w:autoSpaceDN w:val="0"/>
              <w:adjustRightInd w:val="0"/>
              <w:ind w:right="64"/>
              <w:rPr>
                <w:rFonts w:asciiTheme="minorHAnsi" w:hAnsiTheme="minorHAnsi" w:cstheme="minorHAnsi"/>
                <w:b/>
                <w:bCs/>
                <w:position w:val="-1"/>
                <w:sz w:val="18"/>
              </w:rPr>
            </w:pPr>
            <w:r w:rsidRPr="00B7472B">
              <w:rPr>
                <w:rFonts w:asciiTheme="minorHAnsi" w:hAnsiTheme="minorHAnsi" w:cstheme="minorHAnsi"/>
                <w:b/>
                <w:bCs/>
                <w:position w:val="-1"/>
                <w:sz w:val="18"/>
              </w:rPr>
              <w:t>Incidence sur le rendement (réduction du rendement) par an</w:t>
            </w:r>
          </w:p>
        </w:tc>
        <w:tc>
          <w:tcPr>
            <w:tcW w:w="4111" w:type="dxa"/>
          </w:tcPr>
          <w:p w14:paraId="7D1288D0" w14:textId="0C64C760" w:rsidR="000138A5" w:rsidRPr="00B7472B" w:rsidRDefault="00B7472B" w:rsidP="000138A5">
            <w:pPr>
              <w:widowControl w:val="0"/>
              <w:tabs>
                <w:tab w:val="left" w:pos="10800"/>
              </w:tabs>
              <w:autoSpaceDE w:val="0"/>
              <w:autoSpaceDN w:val="0"/>
              <w:adjustRightInd w:val="0"/>
              <w:spacing w:line="299" w:lineRule="auto"/>
              <w:ind w:right="64"/>
              <w:jc w:val="center"/>
              <w:rPr>
                <w:rFonts w:asciiTheme="minorHAnsi" w:hAnsiTheme="minorHAnsi" w:cstheme="minorHAnsi"/>
                <w:bCs/>
                <w:position w:val="-1"/>
                <w:sz w:val="18"/>
              </w:rPr>
            </w:pPr>
            <w:r>
              <w:rPr>
                <w:rFonts w:asciiTheme="minorHAnsi" w:hAnsiTheme="minorHAnsi" w:cstheme="minorHAnsi"/>
                <w:bCs/>
                <w:position w:val="-1"/>
                <w:sz w:val="18"/>
              </w:rPr>
              <w:t>5</w:t>
            </w:r>
            <w:r w:rsidR="006D6E83">
              <w:rPr>
                <w:rFonts w:asciiTheme="minorHAnsi" w:hAnsiTheme="minorHAnsi" w:cstheme="minorHAnsi"/>
                <w:bCs/>
                <w:position w:val="-1"/>
                <w:sz w:val="18"/>
              </w:rPr>
              <w:t>,</w:t>
            </w:r>
            <w:r w:rsidR="005F4C91">
              <w:rPr>
                <w:rFonts w:asciiTheme="minorHAnsi" w:hAnsiTheme="minorHAnsi" w:cstheme="minorHAnsi"/>
                <w:bCs/>
                <w:position w:val="-1"/>
                <w:sz w:val="18"/>
              </w:rPr>
              <w:t>82</w:t>
            </w:r>
            <w:r w:rsidR="00BB01A0" w:rsidRPr="00B7472B">
              <w:rPr>
                <w:rFonts w:asciiTheme="minorHAnsi" w:hAnsiTheme="minorHAnsi" w:cstheme="minorHAnsi"/>
                <w:bCs/>
                <w:position w:val="-1"/>
                <w:sz w:val="18"/>
              </w:rPr>
              <w:t>%</w:t>
            </w:r>
          </w:p>
        </w:tc>
        <w:tc>
          <w:tcPr>
            <w:tcW w:w="3969" w:type="dxa"/>
          </w:tcPr>
          <w:p w14:paraId="4B179689" w14:textId="77777777" w:rsidR="000138A5" w:rsidRPr="00B7472B" w:rsidRDefault="006D6E83" w:rsidP="000138A5">
            <w:pPr>
              <w:widowControl w:val="0"/>
              <w:tabs>
                <w:tab w:val="left" w:pos="10800"/>
              </w:tabs>
              <w:autoSpaceDE w:val="0"/>
              <w:autoSpaceDN w:val="0"/>
              <w:adjustRightInd w:val="0"/>
              <w:spacing w:line="299" w:lineRule="auto"/>
              <w:ind w:right="64"/>
              <w:jc w:val="center"/>
              <w:rPr>
                <w:rFonts w:asciiTheme="minorHAnsi" w:hAnsiTheme="minorHAnsi" w:cstheme="minorHAnsi"/>
                <w:bCs/>
                <w:position w:val="-1"/>
                <w:sz w:val="18"/>
              </w:rPr>
            </w:pPr>
            <w:r>
              <w:rPr>
                <w:rFonts w:asciiTheme="minorHAnsi" w:hAnsiTheme="minorHAnsi" w:cstheme="minorHAnsi"/>
                <w:bCs/>
                <w:position w:val="-1"/>
                <w:sz w:val="18"/>
              </w:rPr>
              <w:t>3,61</w:t>
            </w:r>
            <w:r w:rsidR="00EC3165" w:rsidRPr="00B7472B">
              <w:rPr>
                <w:rFonts w:asciiTheme="minorHAnsi" w:hAnsiTheme="minorHAnsi" w:cstheme="minorHAnsi"/>
                <w:bCs/>
                <w:position w:val="-1"/>
                <w:sz w:val="18"/>
              </w:rPr>
              <w:t>%</w:t>
            </w:r>
          </w:p>
        </w:tc>
      </w:tr>
    </w:tbl>
    <w:p w14:paraId="36D893B8" w14:textId="77777777" w:rsidR="000138A5" w:rsidRDefault="000138A5" w:rsidP="009B0041">
      <w:pPr>
        <w:widowControl w:val="0"/>
        <w:tabs>
          <w:tab w:val="left" w:pos="10800"/>
        </w:tabs>
        <w:autoSpaceDE w:val="0"/>
        <w:autoSpaceDN w:val="0"/>
        <w:adjustRightInd w:val="0"/>
        <w:spacing w:line="299" w:lineRule="auto"/>
        <w:ind w:right="64"/>
        <w:jc w:val="both"/>
        <w:rPr>
          <w:rFonts w:asciiTheme="minorHAnsi" w:hAnsiTheme="minorHAnsi" w:cstheme="minorHAnsi"/>
          <w:b/>
          <w:bCs/>
          <w:position w:val="-1"/>
          <w:sz w:val="18"/>
        </w:rPr>
      </w:pPr>
    </w:p>
    <w:p w14:paraId="2DA7D5EF" w14:textId="77777777" w:rsidR="000138A5" w:rsidRPr="009B0041" w:rsidRDefault="000138A5" w:rsidP="000138A5">
      <w:pPr>
        <w:widowControl w:val="0"/>
        <w:autoSpaceDE w:val="0"/>
        <w:autoSpaceDN w:val="0"/>
        <w:adjustRightInd w:val="0"/>
        <w:spacing w:before="37" w:line="278" w:lineRule="auto"/>
        <w:ind w:right="71"/>
        <w:jc w:val="both"/>
        <w:rPr>
          <w:rFonts w:asciiTheme="minorHAnsi" w:hAnsiTheme="minorHAnsi" w:cstheme="minorHAnsi"/>
          <w:b/>
          <w:color w:val="000000"/>
          <w:sz w:val="20"/>
          <w:szCs w:val="18"/>
        </w:rPr>
      </w:pPr>
      <w:r>
        <w:rPr>
          <w:rFonts w:asciiTheme="minorHAnsi" w:hAnsiTheme="minorHAnsi" w:cstheme="minorHAnsi"/>
          <w:b/>
          <w:iCs/>
          <w:sz w:val="20"/>
          <w:szCs w:val="18"/>
          <w:lang w:eastAsia="fr-FR"/>
        </w:rPr>
        <w:t>Composition des coûts</w:t>
      </w:r>
    </w:p>
    <w:p w14:paraId="1AC6EE5E" w14:textId="77777777" w:rsidR="007D758B" w:rsidRDefault="000138A5"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0138A5">
        <w:rPr>
          <w:rFonts w:ascii="Calibri" w:hAnsi="Calibri" w:cs="Calibri"/>
          <w:sz w:val="18"/>
          <w:szCs w:val="16"/>
          <w:lang w:eastAsia="fr-FR"/>
        </w:rPr>
        <w:t>Investissement EUR 10 000 et coût annuel si vous sortez après 1 an.</w:t>
      </w:r>
    </w:p>
    <w:p w14:paraId="5CB35CFF" w14:textId="77777777" w:rsidR="007D758B" w:rsidRPr="00685AED" w:rsidRDefault="007D758B" w:rsidP="009B0041">
      <w:pPr>
        <w:widowControl w:val="0"/>
        <w:tabs>
          <w:tab w:val="left" w:pos="10800"/>
        </w:tabs>
        <w:autoSpaceDE w:val="0"/>
        <w:autoSpaceDN w:val="0"/>
        <w:adjustRightInd w:val="0"/>
        <w:spacing w:line="299" w:lineRule="auto"/>
        <w:ind w:right="64"/>
        <w:jc w:val="both"/>
        <w:rPr>
          <w:rFonts w:ascii="Calibri" w:hAnsi="Calibri" w:cs="Calibri"/>
          <w:sz w:val="10"/>
          <w:szCs w:val="16"/>
          <w:lang w:eastAsia="fr-FR"/>
        </w:rPr>
      </w:pPr>
    </w:p>
    <w:tbl>
      <w:tblPr>
        <w:tblStyle w:val="Grilledutableau"/>
        <w:tblW w:w="0" w:type="auto"/>
        <w:jc w:val="center"/>
        <w:tblLook w:val="04A0" w:firstRow="1" w:lastRow="0" w:firstColumn="1" w:lastColumn="0" w:noHBand="0" w:noVBand="1"/>
      </w:tblPr>
      <w:tblGrid>
        <w:gridCol w:w="2689"/>
        <w:gridCol w:w="6804"/>
        <w:gridCol w:w="1417"/>
      </w:tblGrid>
      <w:tr w:rsidR="007D758B" w14:paraId="2D1D4936" w14:textId="77777777" w:rsidTr="005D5FD5">
        <w:trPr>
          <w:jc w:val="center"/>
        </w:trPr>
        <w:tc>
          <w:tcPr>
            <w:tcW w:w="9493" w:type="dxa"/>
            <w:gridSpan w:val="2"/>
            <w:shd w:val="clear" w:color="auto" w:fill="C00000"/>
          </w:tcPr>
          <w:p w14:paraId="68037C19" w14:textId="77777777" w:rsidR="007D758B" w:rsidRPr="007D758B" w:rsidRDefault="007D758B" w:rsidP="009B0041">
            <w:pPr>
              <w:widowControl w:val="0"/>
              <w:tabs>
                <w:tab w:val="left" w:pos="10800"/>
              </w:tabs>
              <w:autoSpaceDE w:val="0"/>
              <w:autoSpaceDN w:val="0"/>
              <w:adjustRightInd w:val="0"/>
              <w:spacing w:line="299" w:lineRule="auto"/>
              <w:ind w:right="64"/>
              <w:jc w:val="both"/>
              <w:rPr>
                <w:rFonts w:ascii="Calibri" w:hAnsi="Calibri" w:cs="Calibri"/>
                <w:b/>
                <w:sz w:val="18"/>
                <w:szCs w:val="16"/>
                <w:lang w:eastAsia="fr-FR"/>
              </w:rPr>
            </w:pPr>
            <w:r w:rsidRPr="007D758B">
              <w:rPr>
                <w:rFonts w:ascii="Calibri" w:hAnsi="Calibri" w:cs="Calibri"/>
                <w:b/>
                <w:sz w:val="18"/>
                <w:szCs w:val="16"/>
                <w:lang w:eastAsia="fr-FR"/>
              </w:rPr>
              <w:t>Couts ponctuels à l’entrée ou à la sortie</w:t>
            </w:r>
          </w:p>
        </w:tc>
        <w:tc>
          <w:tcPr>
            <w:tcW w:w="1417" w:type="dxa"/>
            <w:shd w:val="clear" w:color="auto" w:fill="C00000"/>
          </w:tcPr>
          <w:p w14:paraId="68BCC6A3" w14:textId="77777777" w:rsidR="007D758B" w:rsidRPr="007D758B" w:rsidRDefault="007D758B" w:rsidP="007D758B">
            <w:pPr>
              <w:widowControl w:val="0"/>
              <w:tabs>
                <w:tab w:val="left" w:pos="10800"/>
              </w:tabs>
              <w:autoSpaceDE w:val="0"/>
              <w:autoSpaceDN w:val="0"/>
              <w:adjustRightInd w:val="0"/>
              <w:spacing w:line="299" w:lineRule="auto"/>
              <w:ind w:right="64"/>
              <w:jc w:val="center"/>
              <w:rPr>
                <w:rFonts w:ascii="Calibri" w:hAnsi="Calibri" w:cs="Calibri"/>
                <w:b/>
                <w:sz w:val="18"/>
                <w:szCs w:val="16"/>
                <w:lang w:eastAsia="fr-FR"/>
              </w:rPr>
            </w:pPr>
            <w:r>
              <w:rPr>
                <w:rFonts w:ascii="Calibri" w:hAnsi="Calibri" w:cs="Calibri"/>
                <w:b/>
                <w:sz w:val="18"/>
                <w:szCs w:val="16"/>
                <w:lang w:eastAsia="fr-FR"/>
              </w:rPr>
              <w:t xml:space="preserve">Si </w:t>
            </w:r>
            <w:r w:rsidRPr="007D758B">
              <w:rPr>
                <w:rFonts w:ascii="Calibri" w:hAnsi="Calibri" w:cs="Calibri"/>
                <w:b/>
                <w:sz w:val="18"/>
                <w:szCs w:val="16"/>
                <w:lang w:eastAsia="fr-FR"/>
              </w:rPr>
              <w:t>vous sortez après 1 an</w:t>
            </w:r>
          </w:p>
        </w:tc>
      </w:tr>
      <w:tr w:rsidR="007D758B" w14:paraId="25478F64" w14:textId="77777777" w:rsidTr="005D5FD5">
        <w:trPr>
          <w:jc w:val="center"/>
        </w:trPr>
        <w:tc>
          <w:tcPr>
            <w:tcW w:w="2689" w:type="dxa"/>
          </w:tcPr>
          <w:p w14:paraId="578E68F8" w14:textId="77777777" w:rsidR="007D758B" w:rsidRDefault="007D758B"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Pr>
                <w:rFonts w:ascii="Calibri" w:hAnsi="Calibri" w:cs="Calibri"/>
                <w:sz w:val="18"/>
                <w:szCs w:val="16"/>
                <w:lang w:eastAsia="fr-FR"/>
              </w:rPr>
              <w:t>Coûts d’entrée</w:t>
            </w:r>
          </w:p>
        </w:tc>
        <w:tc>
          <w:tcPr>
            <w:tcW w:w="6804" w:type="dxa"/>
          </w:tcPr>
          <w:p w14:paraId="0D5DCF75" w14:textId="77777777" w:rsidR="007D758B" w:rsidRDefault="007D758B" w:rsidP="00C87C13">
            <w:pPr>
              <w:widowControl w:val="0"/>
              <w:tabs>
                <w:tab w:val="left" w:pos="10800"/>
              </w:tabs>
              <w:autoSpaceDE w:val="0"/>
              <w:autoSpaceDN w:val="0"/>
              <w:adjustRightInd w:val="0"/>
              <w:ind w:right="64"/>
              <w:jc w:val="both"/>
              <w:rPr>
                <w:rFonts w:ascii="Calibri" w:hAnsi="Calibri" w:cs="Calibri"/>
                <w:sz w:val="18"/>
                <w:szCs w:val="16"/>
                <w:lang w:eastAsia="fr-FR"/>
              </w:rPr>
            </w:pPr>
            <w:r>
              <w:rPr>
                <w:rFonts w:ascii="Calibri" w:hAnsi="Calibri" w:cs="Calibri"/>
                <w:sz w:val="18"/>
                <w:szCs w:val="16"/>
                <w:lang w:eastAsia="fr-FR"/>
              </w:rPr>
              <w:t>3% du montant que vous payez au moment de l’entrée dans l’investissement. Il s’agit du montant maximal que vous paierez. Il se pourrait que vous payiez moins</w:t>
            </w:r>
            <w:r w:rsidR="004D21CE">
              <w:rPr>
                <w:rFonts w:ascii="Calibri" w:hAnsi="Calibri" w:cs="Calibri"/>
                <w:sz w:val="18"/>
                <w:szCs w:val="16"/>
                <w:lang w:eastAsia="fr-FR"/>
              </w:rPr>
              <w:t>.</w:t>
            </w:r>
            <w:r>
              <w:rPr>
                <w:rFonts w:ascii="Calibri" w:hAnsi="Calibri" w:cs="Calibri"/>
                <w:sz w:val="18"/>
                <w:szCs w:val="16"/>
                <w:lang w:eastAsia="fr-FR"/>
              </w:rPr>
              <w:t xml:space="preserve"> La personne qui vous vend le produit vous informera des coûts réels</w:t>
            </w:r>
          </w:p>
        </w:tc>
        <w:tc>
          <w:tcPr>
            <w:tcW w:w="1417" w:type="dxa"/>
            <w:vAlign w:val="center"/>
          </w:tcPr>
          <w:p w14:paraId="62EC7B6A" w14:textId="6FF6B7BF" w:rsidR="007D758B" w:rsidRDefault="007D758B" w:rsidP="007D758B">
            <w:pPr>
              <w:widowControl w:val="0"/>
              <w:tabs>
                <w:tab w:val="left" w:pos="10800"/>
              </w:tabs>
              <w:autoSpaceDE w:val="0"/>
              <w:autoSpaceDN w:val="0"/>
              <w:adjustRightInd w:val="0"/>
              <w:spacing w:line="299" w:lineRule="auto"/>
              <w:ind w:right="64"/>
              <w:jc w:val="center"/>
              <w:rPr>
                <w:rFonts w:ascii="Calibri" w:hAnsi="Calibri" w:cs="Calibri"/>
                <w:sz w:val="18"/>
                <w:szCs w:val="16"/>
                <w:lang w:eastAsia="fr-FR"/>
              </w:rPr>
            </w:pPr>
            <w:r>
              <w:rPr>
                <w:rFonts w:ascii="Calibri" w:hAnsi="Calibri" w:cs="Calibri"/>
                <w:sz w:val="18"/>
                <w:szCs w:val="16"/>
                <w:lang w:eastAsia="fr-FR"/>
              </w:rPr>
              <w:t xml:space="preserve">300 </w:t>
            </w:r>
            <w:r w:rsidR="005F4C91">
              <w:rPr>
                <w:rFonts w:ascii="Calibri" w:hAnsi="Calibri" w:cs="Calibri"/>
                <w:sz w:val="18"/>
                <w:szCs w:val="16"/>
                <w:lang w:eastAsia="fr-FR"/>
              </w:rPr>
              <w:t>EUR</w:t>
            </w:r>
          </w:p>
        </w:tc>
      </w:tr>
      <w:tr w:rsidR="007D758B" w14:paraId="2FA869D9" w14:textId="77777777" w:rsidTr="005D5FD5">
        <w:trPr>
          <w:jc w:val="center"/>
        </w:trPr>
        <w:tc>
          <w:tcPr>
            <w:tcW w:w="2689" w:type="dxa"/>
          </w:tcPr>
          <w:p w14:paraId="4554A8CC" w14:textId="77777777" w:rsidR="007D758B" w:rsidRDefault="007D758B"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Pr>
                <w:rFonts w:ascii="Calibri" w:hAnsi="Calibri" w:cs="Calibri"/>
                <w:sz w:val="18"/>
                <w:szCs w:val="16"/>
                <w:lang w:eastAsia="fr-FR"/>
              </w:rPr>
              <w:t>Coûts de sortie</w:t>
            </w:r>
          </w:p>
        </w:tc>
        <w:tc>
          <w:tcPr>
            <w:tcW w:w="6804" w:type="dxa"/>
          </w:tcPr>
          <w:p w14:paraId="5BDC8029" w14:textId="77777777" w:rsidR="007D758B" w:rsidRDefault="007D758B" w:rsidP="00C87C13">
            <w:pPr>
              <w:widowControl w:val="0"/>
              <w:tabs>
                <w:tab w:val="left" w:pos="10800"/>
              </w:tabs>
              <w:autoSpaceDE w:val="0"/>
              <w:autoSpaceDN w:val="0"/>
              <w:adjustRightInd w:val="0"/>
              <w:ind w:right="64"/>
              <w:jc w:val="both"/>
              <w:rPr>
                <w:rFonts w:ascii="Calibri" w:hAnsi="Calibri" w:cs="Calibri"/>
                <w:sz w:val="18"/>
                <w:szCs w:val="16"/>
                <w:lang w:eastAsia="fr-FR"/>
              </w:rPr>
            </w:pPr>
            <w:r>
              <w:rPr>
                <w:rFonts w:ascii="Calibri" w:hAnsi="Calibri" w:cs="Calibri"/>
                <w:sz w:val="18"/>
                <w:szCs w:val="16"/>
                <w:lang w:eastAsia="fr-FR"/>
              </w:rPr>
              <w:t>Nous</w:t>
            </w:r>
            <w:r w:rsidR="009946EB">
              <w:rPr>
                <w:rFonts w:ascii="Calibri" w:hAnsi="Calibri" w:cs="Calibri"/>
                <w:sz w:val="18"/>
                <w:szCs w:val="16"/>
                <w:lang w:eastAsia="fr-FR"/>
              </w:rPr>
              <w:t xml:space="preserve"> ne facturons pas de coût de sor</w:t>
            </w:r>
            <w:r>
              <w:rPr>
                <w:rFonts w:ascii="Calibri" w:hAnsi="Calibri" w:cs="Calibri"/>
                <w:sz w:val="18"/>
                <w:szCs w:val="16"/>
                <w:lang w:eastAsia="fr-FR"/>
              </w:rPr>
              <w:t>tie pour ce produit, mais la personne qui vous vend le produit peut le faire</w:t>
            </w:r>
          </w:p>
        </w:tc>
        <w:tc>
          <w:tcPr>
            <w:tcW w:w="1417" w:type="dxa"/>
            <w:vAlign w:val="center"/>
          </w:tcPr>
          <w:p w14:paraId="352D8DDF" w14:textId="702F68E0" w:rsidR="007D758B" w:rsidRDefault="007D758B" w:rsidP="007D758B">
            <w:pPr>
              <w:widowControl w:val="0"/>
              <w:tabs>
                <w:tab w:val="left" w:pos="10800"/>
              </w:tabs>
              <w:autoSpaceDE w:val="0"/>
              <w:autoSpaceDN w:val="0"/>
              <w:adjustRightInd w:val="0"/>
              <w:spacing w:line="299" w:lineRule="auto"/>
              <w:ind w:right="64"/>
              <w:jc w:val="center"/>
              <w:rPr>
                <w:rFonts w:ascii="Calibri" w:hAnsi="Calibri" w:cs="Calibri"/>
                <w:sz w:val="18"/>
                <w:szCs w:val="16"/>
                <w:lang w:eastAsia="fr-FR"/>
              </w:rPr>
            </w:pPr>
            <w:r>
              <w:rPr>
                <w:rFonts w:ascii="Calibri" w:hAnsi="Calibri" w:cs="Calibri"/>
                <w:sz w:val="18"/>
                <w:szCs w:val="16"/>
                <w:lang w:eastAsia="fr-FR"/>
              </w:rPr>
              <w:t>0</w:t>
            </w:r>
            <w:r w:rsidR="005F4C91">
              <w:rPr>
                <w:rFonts w:ascii="Calibri" w:hAnsi="Calibri" w:cs="Calibri"/>
                <w:sz w:val="18"/>
                <w:szCs w:val="16"/>
                <w:lang w:eastAsia="fr-FR"/>
              </w:rPr>
              <w:t xml:space="preserve"> EUR</w:t>
            </w:r>
          </w:p>
        </w:tc>
      </w:tr>
      <w:tr w:rsidR="00C22BE9" w14:paraId="4A3EDE3B" w14:textId="77777777" w:rsidTr="005D5FD5">
        <w:trPr>
          <w:jc w:val="center"/>
        </w:trPr>
        <w:tc>
          <w:tcPr>
            <w:tcW w:w="10910" w:type="dxa"/>
            <w:gridSpan w:val="3"/>
            <w:shd w:val="clear" w:color="auto" w:fill="C00000"/>
          </w:tcPr>
          <w:p w14:paraId="6AF16865" w14:textId="77777777" w:rsidR="00C22BE9" w:rsidRDefault="00C22BE9"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C22BE9">
              <w:rPr>
                <w:rFonts w:ascii="Calibri" w:hAnsi="Calibri" w:cs="Calibri"/>
                <w:b/>
                <w:sz w:val="18"/>
                <w:szCs w:val="16"/>
                <w:lang w:eastAsia="fr-FR"/>
              </w:rPr>
              <w:t>Coûts récurrents prélevés chaque année</w:t>
            </w:r>
          </w:p>
        </w:tc>
      </w:tr>
      <w:tr w:rsidR="007D758B" w14:paraId="7BBEA9B3" w14:textId="77777777" w:rsidTr="005D5FD5">
        <w:trPr>
          <w:jc w:val="center"/>
        </w:trPr>
        <w:tc>
          <w:tcPr>
            <w:tcW w:w="2689" w:type="dxa"/>
          </w:tcPr>
          <w:p w14:paraId="68E05ADE" w14:textId="77777777" w:rsidR="007D758B" w:rsidRDefault="007D758B"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Pr>
                <w:rFonts w:ascii="Calibri" w:hAnsi="Calibri" w:cs="Calibri"/>
                <w:sz w:val="18"/>
                <w:szCs w:val="16"/>
                <w:lang w:eastAsia="fr-FR"/>
              </w:rPr>
              <w:t>Frais de gestion et autres frais administratifs et d’exploitation</w:t>
            </w:r>
          </w:p>
        </w:tc>
        <w:tc>
          <w:tcPr>
            <w:tcW w:w="6804" w:type="dxa"/>
          </w:tcPr>
          <w:p w14:paraId="020AE3E6" w14:textId="77777777" w:rsidR="007D758B" w:rsidRDefault="00E17299" w:rsidP="00C87C13">
            <w:pPr>
              <w:widowControl w:val="0"/>
              <w:tabs>
                <w:tab w:val="left" w:pos="10800"/>
              </w:tabs>
              <w:autoSpaceDE w:val="0"/>
              <w:autoSpaceDN w:val="0"/>
              <w:adjustRightInd w:val="0"/>
              <w:ind w:right="64"/>
              <w:jc w:val="both"/>
              <w:rPr>
                <w:rFonts w:ascii="Calibri" w:hAnsi="Calibri" w:cs="Calibri"/>
                <w:sz w:val="18"/>
                <w:szCs w:val="16"/>
                <w:lang w:eastAsia="fr-FR"/>
              </w:rPr>
            </w:pPr>
            <w:r>
              <w:rPr>
                <w:rFonts w:ascii="Calibri" w:hAnsi="Calibri" w:cs="Calibri"/>
                <w:sz w:val="18"/>
                <w:szCs w:val="16"/>
                <w:lang w:eastAsia="fr-FR"/>
              </w:rPr>
              <w:t>2,39</w:t>
            </w:r>
            <w:r w:rsidR="007D758B">
              <w:rPr>
                <w:rFonts w:ascii="Calibri" w:hAnsi="Calibri" w:cs="Calibri"/>
                <w:sz w:val="18"/>
                <w:szCs w:val="16"/>
                <w:lang w:eastAsia="fr-FR"/>
              </w:rPr>
              <w:t>% de la valeur de votre investissement par an. Cette estimation se base sur les coûts réels au cours de l’année dernière</w:t>
            </w:r>
          </w:p>
        </w:tc>
        <w:tc>
          <w:tcPr>
            <w:tcW w:w="1417" w:type="dxa"/>
            <w:vAlign w:val="center"/>
          </w:tcPr>
          <w:p w14:paraId="76D59B95" w14:textId="7C5D4344" w:rsidR="007D758B" w:rsidRDefault="0021236D" w:rsidP="006D6E83">
            <w:pPr>
              <w:widowControl w:val="0"/>
              <w:tabs>
                <w:tab w:val="left" w:pos="10800"/>
              </w:tabs>
              <w:autoSpaceDE w:val="0"/>
              <w:autoSpaceDN w:val="0"/>
              <w:adjustRightInd w:val="0"/>
              <w:spacing w:line="299" w:lineRule="auto"/>
              <w:ind w:right="64"/>
              <w:jc w:val="center"/>
              <w:rPr>
                <w:rFonts w:ascii="Calibri" w:hAnsi="Calibri" w:cs="Calibri"/>
                <w:sz w:val="18"/>
                <w:szCs w:val="16"/>
                <w:lang w:eastAsia="fr-FR"/>
              </w:rPr>
            </w:pPr>
            <w:r>
              <w:rPr>
                <w:rFonts w:ascii="Calibri" w:hAnsi="Calibri" w:cs="Calibri"/>
                <w:sz w:val="18"/>
                <w:szCs w:val="16"/>
                <w:lang w:eastAsia="fr-FR"/>
              </w:rPr>
              <w:t>2</w:t>
            </w:r>
            <w:r w:rsidR="00C950F3">
              <w:rPr>
                <w:rFonts w:ascii="Calibri" w:hAnsi="Calibri" w:cs="Calibri"/>
                <w:sz w:val="18"/>
                <w:szCs w:val="16"/>
                <w:lang w:eastAsia="fr-FR"/>
              </w:rPr>
              <w:t>3</w:t>
            </w:r>
            <w:r w:rsidR="005F4C91">
              <w:rPr>
                <w:rFonts w:ascii="Calibri" w:hAnsi="Calibri" w:cs="Calibri"/>
                <w:sz w:val="18"/>
                <w:szCs w:val="16"/>
                <w:lang w:eastAsia="fr-FR"/>
              </w:rPr>
              <w:t>4 EUR</w:t>
            </w:r>
          </w:p>
        </w:tc>
      </w:tr>
      <w:tr w:rsidR="007D758B" w14:paraId="014D44CE" w14:textId="77777777" w:rsidTr="005D5FD5">
        <w:trPr>
          <w:jc w:val="center"/>
        </w:trPr>
        <w:tc>
          <w:tcPr>
            <w:tcW w:w="2689" w:type="dxa"/>
            <w:vAlign w:val="center"/>
          </w:tcPr>
          <w:p w14:paraId="5C8131A2" w14:textId="77777777" w:rsidR="007D758B" w:rsidRDefault="007D758B"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Pr>
                <w:rFonts w:ascii="Calibri" w:hAnsi="Calibri" w:cs="Calibri"/>
                <w:sz w:val="18"/>
                <w:szCs w:val="16"/>
                <w:lang w:eastAsia="fr-FR"/>
              </w:rPr>
              <w:t>Coûts de transaction</w:t>
            </w:r>
          </w:p>
        </w:tc>
        <w:tc>
          <w:tcPr>
            <w:tcW w:w="6804" w:type="dxa"/>
          </w:tcPr>
          <w:p w14:paraId="635A0C8F" w14:textId="77777777" w:rsidR="007D758B" w:rsidRDefault="00E17299" w:rsidP="00C87C13">
            <w:pPr>
              <w:widowControl w:val="0"/>
              <w:tabs>
                <w:tab w:val="left" w:pos="10800"/>
              </w:tabs>
              <w:autoSpaceDE w:val="0"/>
              <w:autoSpaceDN w:val="0"/>
              <w:adjustRightInd w:val="0"/>
              <w:ind w:right="64"/>
              <w:jc w:val="both"/>
              <w:rPr>
                <w:rFonts w:ascii="Calibri" w:hAnsi="Calibri" w:cs="Calibri"/>
                <w:sz w:val="18"/>
                <w:szCs w:val="16"/>
                <w:lang w:eastAsia="fr-FR"/>
              </w:rPr>
            </w:pPr>
            <w:r>
              <w:rPr>
                <w:rFonts w:ascii="Calibri" w:hAnsi="Calibri" w:cs="Calibri"/>
                <w:sz w:val="18"/>
                <w:szCs w:val="16"/>
                <w:lang w:eastAsia="fr-FR"/>
              </w:rPr>
              <w:t>0,40</w:t>
            </w:r>
            <w:r w:rsidR="007D758B">
              <w:rPr>
                <w:rFonts w:ascii="Calibri" w:hAnsi="Calibri" w:cs="Calibri"/>
                <w:sz w:val="18"/>
                <w:szCs w:val="16"/>
                <w:lang w:eastAsia="fr-FR"/>
              </w:rPr>
              <w:t>% de la valeur de votre investissement par an. Il s’agit d’une estimation des coûts encourus lorsque nous achetons et vendons les investissements sous-jacents au produit. Le montant réel varie en fonction de la quantité que nous achetons et vendons</w:t>
            </w:r>
          </w:p>
        </w:tc>
        <w:tc>
          <w:tcPr>
            <w:tcW w:w="1417" w:type="dxa"/>
            <w:vAlign w:val="center"/>
          </w:tcPr>
          <w:p w14:paraId="10A0BBB2" w14:textId="3D8E9661" w:rsidR="007D758B" w:rsidRDefault="007B0804" w:rsidP="00C950F3">
            <w:pPr>
              <w:widowControl w:val="0"/>
              <w:tabs>
                <w:tab w:val="left" w:pos="10800"/>
              </w:tabs>
              <w:autoSpaceDE w:val="0"/>
              <w:autoSpaceDN w:val="0"/>
              <w:adjustRightInd w:val="0"/>
              <w:spacing w:line="299" w:lineRule="auto"/>
              <w:ind w:right="64"/>
              <w:jc w:val="center"/>
              <w:rPr>
                <w:rFonts w:ascii="Calibri" w:hAnsi="Calibri" w:cs="Calibri"/>
                <w:sz w:val="18"/>
                <w:szCs w:val="16"/>
                <w:lang w:eastAsia="fr-FR"/>
              </w:rPr>
            </w:pPr>
            <w:r>
              <w:rPr>
                <w:rFonts w:ascii="Calibri" w:hAnsi="Calibri" w:cs="Calibri"/>
                <w:sz w:val="18"/>
                <w:szCs w:val="16"/>
                <w:lang w:eastAsia="fr-FR"/>
              </w:rPr>
              <w:t>3</w:t>
            </w:r>
            <w:r w:rsidR="006D6E83">
              <w:rPr>
                <w:rFonts w:ascii="Calibri" w:hAnsi="Calibri" w:cs="Calibri"/>
                <w:sz w:val="18"/>
                <w:szCs w:val="16"/>
                <w:lang w:eastAsia="fr-FR"/>
              </w:rPr>
              <w:t>9</w:t>
            </w:r>
            <w:r w:rsidR="005F4C91">
              <w:rPr>
                <w:rFonts w:ascii="Calibri" w:hAnsi="Calibri" w:cs="Calibri"/>
                <w:sz w:val="18"/>
                <w:szCs w:val="16"/>
                <w:lang w:eastAsia="fr-FR"/>
              </w:rPr>
              <w:t xml:space="preserve"> EUR</w:t>
            </w:r>
          </w:p>
        </w:tc>
      </w:tr>
      <w:tr w:rsidR="00C22BE9" w14:paraId="3CDC2F3B" w14:textId="77777777" w:rsidTr="005D5FD5">
        <w:trPr>
          <w:jc w:val="center"/>
        </w:trPr>
        <w:tc>
          <w:tcPr>
            <w:tcW w:w="10910" w:type="dxa"/>
            <w:gridSpan w:val="3"/>
            <w:shd w:val="clear" w:color="auto" w:fill="C00000"/>
          </w:tcPr>
          <w:p w14:paraId="0C553B9A" w14:textId="77777777" w:rsidR="00C22BE9" w:rsidRDefault="00C22BE9" w:rsidP="00C22BE9">
            <w:pPr>
              <w:widowControl w:val="0"/>
              <w:tabs>
                <w:tab w:val="left" w:pos="10800"/>
              </w:tabs>
              <w:autoSpaceDE w:val="0"/>
              <w:autoSpaceDN w:val="0"/>
              <w:adjustRightInd w:val="0"/>
              <w:spacing w:line="299" w:lineRule="auto"/>
              <w:ind w:right="64"/>
              <w:rPr>
                <w:rFonts w:ascii="Calibri" w:hAnsi="Calibri" w:cs="Calibri"/>
                <w:sz w:val="18"/>
                <w:szCs w:val="16"/>
                <w:lang w:eastAsia="fr-FR"/>
              </w:rPr>
            </w:pPr>
            <w:r w:rsidRPr="00C22BE9">
              <w:rPr>
                <w:rFonts w:ascii="Calibri" w:hAnsi="Calibri" w:cs="Calibri"/>
                <w:b/>
                <w:sz w:val="18"/>
                <w:szCs w:val="16"/>
                <w:lang w:eastAsia="fr-FR"/>
              </w:rPr>
              <w:t>Couts accessoires prélevés sous certaines conditions</w:t>
            </w:r>
          </w:p>
        </w:tc>
      </w:tr>
      <w:tr w:rsidR="00C22BE9" w14:paraId="14504FA1" w14:textId="77777777" w:rsidTr="005D5FD5">
        <w:trPr>
          <w:jc w:val="center"/>
        </w:trPr>
        <w:tc>
          <w:tcPr>
            <w:tcW w:w="2689" w:type="dxa"/>
          </w:tcPr>
          <w:p w14:paraId="660CB6D2" w14:textId="77777777" w:rsidR="00C22BE9" w:rsidRDefault="00C22BE9" w:rsidP="00C22BE9">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Pr>
                <w:rFonts w:ascii="Calibri" w:hAnsi="Calibri" w:cs="Calibri"/>
                <w:sz w:val="18"/>
                <w:szCs w:val="16"/>
                <w:lang w:eastAsia="fr-FR"/>
              </w:rPr>
              <w:t>Commissions liées aux résultats et commission d’intéressement</w:t>
            </w:r>
          </w:p>
        </w:tc>
        <w:tc>
          <w:tcPr>
            <w:tcW w:w="6804" w:type="dxa"/>
            <w:vAlign w:val="center"/>
          </w:tcPr>
          <w:p w14:paraId="10CE8A48" w14:textId="77777777" w:rsidR="00C22BE9" w:rsidRDefault="00D85222" w:rsidP="005D5FD5">
            <w:pPr>
              <w:jc w:val="center"/>
              <w:rPr>
                <w:rFonts w:asciiTheme="minorHAnsi" w:hAnsiTheme="minorHAnsi" w:cstheme="minorHAnsi"/>
                <w:color w:val="000000"/>
                <w:sz w:val="16"/>
                <w:szCs w:val="16"/>
              </w:rPr>
            </w:pPr>
            <w:r>
              <w:rPr>
                <w:rFonts w:ascii="Calibri" w:hAnsi="Calibri" w:cs="Calibri"/>
                <w:sz w:val="18"/>
                <w:szCs w:val="16"/>
                <w:lang w:eastAsia="fr-FR"/>
              </w:rPr>
              <w:t>Néant</w:t>
            </w:r>
          </w:p>
        </w:tc>
        <w:tc>
          <w:tcPr>
            <w:tcW w:w="1417" w:type="dxa"/>
            <w:vAlign w:val="center"/>
          </w:tcPr>
          <w:p w14:paraId="5E9BA686" w14:textId="132EB199" w:rsidR="00C22BE9" w:rsidRDefault="005D5FD5" w:rsidP="00C22BE9">
            <w:pPr>
              <w:widowControl w:val="0"/>
              <w:tabs>
                <w:tab w:val="left" w:pos="10800"/>
              </w:tabs>
              <w:autoSpaceDE w:val="0"/>
              <w:autoSpaceDN w:val="0"/>
              <w:adjustRightInd w:val="0"/>
              <w:spacing w:line="299" w:lineRule="auto"/>
              <w:ind w:right="64"/>
              <w:jc w:val="center"/>
              <w:rPr>
                <w:rFonts w:ascii="Calibri" w:hAnsi="Calibri" w:cs="Calibri"/>
                <w:sz w:val="18"/>
                <w:szCs w:val="16"/>
                <w:lang w:eastAsia="fr-FR"/>
              </w:rPr>
            </w:pPr>
            <w:r>
              <w:rPr>
                <w:rFonts w:ascii="Calibri" w:hAnsi="Calibri" w:cs="Calibri"/>
                <w:sz w:val="18"/>
                <w:szCs w:val="16"/>
                <w:lang w:eastAsia="fr-FR"/>
              </w:rPr>
              <w:t>0</w:t>
            </w:r>
            <w:r w:rsidR="005F4C91">
              <w:rPr>
                <w:rFonts w:ascii="Calibri" w:hAnsi="Calibri" w:cs="Calibri"/>
                <w:sz w:val="18"/>
                <w:szCs w:val="16"/>
                <w:lang w:eastAsia="fr-FR"/>
              </w:rPr>
              <w:t xml:space="preserve"> EUR</w:t>
            </w:r>
          </w:p>
        </w:tc>
      </w:tr>
    </w:tbl>
    <w:p w14:paraId="680B8B02" w14:textId="77777777" w:rsidR="000138A5" w:rsidRDefault="007D758B"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0138A5">
        <w:rPr>
          <w:rFonts w:ascii="Calibri" w:hAnsi="Calibri" w:cs="Calibri"/>
          <w:sz w:val="18"/>
          <w:szCs w:val="16"/>
          <w:lang w:eastAsia="fr-FR"/>
        </w:rPr>
        <w:t xml:space="preserve"> </w:t>
      </w:r>
    </w:p>
    <w:p w14:paraId="1DE0BC6C" w14:textId="77777777" w:rsidR="00C87C13" w:rsidRDefault="00C87C13"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135F08">
        <w:rPr>
          <w:rFonts w:ascii="Arial" w:hAnsi="Arial" w:cs="Arial"/>
          <w:noProof/>
          <w:sz w:val="12"/>
          <w:szCs w:val="12"/>
          <w:lang w:eastAsia="fr-FR"/>
        </w:rPr>
        <mc:AlternateContent>
          <mc:Choice Requires="wps">
            <w:drawing>
              <wp:inline distT="0" distB="0" distL="0" distR="0" wp14:anchorId="5D27010B" wp14:editId="3C5FDFAF">
                <wp:extent cx="6934200" cy="260350"/>
                <wp:effectExtent l="0" t="0" r="0" b="6350"/>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260350"/>
                        </a:xfrm>
                        <a:prstGeom prst="rect">
                          <a:avLst/>
                        </a:prstGeom>
                        <a:solidFill>
                          <a:srgbClr val="C00000"/>
                        </a:solidFill>
                        <a:ln w="9525">
                          <a:noFill/>
                          <a:miter lim="800000"/>
                          <a:headEnd/>
                          <a:tailEnd/>
                        </a:ln>
                      </wps:spPr>
                      <wps:txbx>
                        <w:txbxContent>
                          <w:p w14:paraId="315C9705" w14:textId="77777777" w:rsidR="00C87C13" w:rsidRPr="00CE2D06" w:rsidRDefault="00C87C1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Combien de temps dois-je le conserver, et puis-je retirer de l’argent de façon anticipée ?</w:t>
                            </w:r>
                          </w:p>
                        </w:txbxContent>
                      </wps:txbx>
                      <wps:bodyPr rot="0" vert="horz" wrap="square" lIns="91440" tIns="45720" rIns="91440" bIns="45720" anchor="t" anchorCtr="0">
                        <a:noAutofit/>
                      </wps:bodyPr>
                    </wps:wsp>
                  </a:graphicData>
                </a:graphic>
              </wp:inline>
            </w:drawing>
          </mc:Choice>
          <mc:Fallback>
            <w:pict>
              <v:shape w14:anchorId="5D27010B" id="_x0000_s1033" type="#_x0000_t202" style="width:546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" fillcolor="#c00000" stroked="f">
                <v:textbox>
                  <w:txbxContent>
                    <w:p w14:paraId="315C9705" w14:textId="77777777" w:rsidR="00C87C13" w:rsidRPr="00CE2D06" w:rsidRDefault="00C87C1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Combien de temps dois-je le conserver, et puis-je retirer de l’argent de façon anticipée ?</w:t>
                      </w:r>
                    </w:p>
                  </w:txbxContent>
                </v:textbox>
                <w10:anchorlock/>
              </v:shape>
            </w:pict>
          </mc:Fallback>
        </mc:AlternateContent>
      </w:r>
    </w:p>
    <w:p w14:paraId="51A935E7" w14:textId="77777777" w:rsidR="005855D3" w:rsidRDefault="005855D3" w:rsidP="005855D3">
      <w:pPr>
        <w:autoSpaceDE w:val="0"/>
        <w:autoSpaceDN w:val="0"/>
        <w:adjustRightInd w:val="0"/>
        <w:rPr>
          <w:rFonts w:ascii="Calibri" w:hAnsi="Calibri" w:cs="Calibri"/>
          <w:sz w:val="18"/>
          <w:szCs w:val="16"/>
          <w:lang w:eastAsia="fr-FR"/>
        </w:rPr>
      </w:pPr>
      <w:r>
        <w:rPr>
          <w:rFonts w:ascii="Calibri" w:hAnsi="Calibri" w:cs="Calibri"/>
          <w:sz w:val="18"/>
          <w:szCs w:val="16"/>
          <w:lang w:eastAsia="fr-FR"/>
        </w:rPr>
        <w:t>La d</w:t>
      </w:r>
      <w:r w:rsidR="00C87C13" w:rsidRPr="00C87C13">
        <w:rPr>
          <w:rFonts w:ascii="Calibri" w:hAnsi="Calibri" w:cs="Calibri"/>
          <w:sz w:val="18"/>
          <w:szCs w:val="16"/>
          <w:lang w:eastAsia="fr-FR"/>
        </w:rPr>
        <w:t>urée de placement recommandé</w:t>
      </w:r>
      <w:r>
        <w:rPr>
          <w:rFonts w:ascii="Calibri" w:hAnsi="Calibri" w:cs="Calibri"/>
          <w:sz w:val="18"/>
          <w:szCs w:val="16"/>
          <w:lang w:eastAsia="fr-FR"/>
        </w:rPr>
        <w:t>e est de 5</w:t>
      </w:r>
      <w:r w:rsidR="00C87C13" w:rsidRPr="00C87C13">
        <w:rPr>
          <w:rFonts w:ascii="Calibri" w:hAnsi="Calibri" w:cs="Calibri"/>
          <w:sz w:val="18"/>
          <w:szCs w:val="16"/>
          <w:lang w:eastAsia="fr-FR"/>
        </w:rPr>
        <w:t xml:space="preserve"> ans</w:t>
      </w:r>
      <w:r>
        <w:rPr>
          <w:rFonts w:ascii="Calibri" w:hAnsi="Calibri" w:cs="Calibri"/>
          <w:sz w:val="18"/>
          <w:szCs w:val="16"/>
          <w:lang w:eastAsia="fr-FR"/>
        </w:rPr>
        <w:t xml:space="preserve"> </w:t>
      </w:r>
      <w:r w:rsidR="009946EB">
        <w:rPr>
          <w:rFonts w:ascii="Calibri" w:hAnsi="Calibri" w:cs="Calibri"/>
          <w:sz w:val="18"/>
          <w:szCs w:val="16"/>
          <w:lang w:eastAsia="fr-FR"/>
        </w:rPr>
        <w:t xml:space="preserve">minimum </w:t>
      </w:r>
      <w:r>
        <w:rPr>
          <w:rFonts w:ascii="Calibri" w:hAnsi="Calibri" w:cs="Calibri"/>
          <w:sz w:val="18"/>
          <w:szCs w:val="16"/>
          <w:lang w:eastAsia="fr-FR"/>
        </w:rPr>
        <w:t xml:space="preserve">en raison de la nature du sous-jacent de cet investissement. La détention pour une durée inférieure à la période recommandée peut ne pas être dans l’intérêt de l’investisseur. </w:t>
      </w:r>
    </w:p>
    <w:p w14:paraId="6385C15F" w14:textId="77777777" w:rsidR="00C87C13" w:rsidRPr="00C87C13" w:rsidRDefault="00C87C13" w:rsidP="005855D3">
      <w:pPr>
        <w:autoSpaceDE w:val="0"/>
        <w:autoSpaceDN w:val="0"/>
        <w:adjustRightInd w:val="0"/>
        <w:rPr>
          <w:rFonts w:ascii="Calibri" w:hAnsi="Calibri" w:cs="Calibri"/>
          <w:sz w:val="20"/>
          <w:szCs w:val="16"/>
          <w:lang w:eastAsia="fr-FR"/>
        </w:rPr>
      </w:pPr>
      <w:r w:rsidRPr="00C87C13">
        <w:rPr>
          <w:rFonts w:ascii="Calibri" w:hAnsi="Calibri" w:cs="Calibri"/>
          <w:sz w:val="18"/>
          <w:szCs w:val="16"/>
          <w:lang w:eastAsia="fr-FR"/>
        </w:rPr>
        <w:t xml:space="preserve">Vous pouvez toutefois demander </w:t>
      </w:r>
      <w:r w:rsidR="005855D3">
        <w:rPr>
          <w:rFonts w:ascii="Calibri" w:hAnsi="Calibri" w:cs="Calibri"/>
          <w:sz w:val="18"/>
          <w:szCs w:val="16"/>
          <w:lang w:eastAsia="fr-FR"/>
        </w:rPr>
        <w:t>le remboursement de vos parts chaque semaine, les opérations de rachat étant exécutées de façon hebdomadaire.</w:t>
      </w:r>
    </w:p>
    <w:p w14:paraId="1D584D47" w14:textId="77777777" w:rsidR="00C87C13" w:rsidRDefault="00C87C13"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p>
    <w:p w14:paraId="5F99689E" w14:textId="77777777" w:rsidR="00C87C13" w:rsidRDefault="00C87C13"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135F08">
        <w:rPr>
          <w:rFonts w:ascii="Arial" w:hAnsi="Arial" w:cs="Arial"/>
          <w:noProof/>
          <w:sz w:val="12"/>
          <w:szCs w:val="12"/>
          <w:lang w:eastAsia="fr-FR"/>
        </w:rPr>
        <mc:AlternateContent>
          <mc:Choice Requires="wps">
            <w:drawing>
              <wp:inline distT="0" distB="0" distL="0" distR="0" wp14:anchorId="45150A80" wp14:editId="5340A6BE">
                <wp:extent cx="6934200" cy="260350"/>
                <wp:effectExtent l="0" t="0" r="0" b="6350"/>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260350"/>
                        </a:xfrm>
                        <a:prstGeom prst="rect">
                          <a:avLst/>
                        </a:prstGeom>
                        <a:solidFill>
                          <a:srgbClr val="C00000"/>
                        </a:solidFill>
                        <a:ln w="9525">
                          <a:noFill/>
                          <a:miter lim="800000"/>
                          <a:headEnd/>
                          <a:tailEnd/>
                        </a:ln>
                      </wps:spPr>
                      <wps:txbx>
                        <w:txbxContent>
                          <w:p w14:paraId="39816823" w14:textId="77777777" w:rsidR="00C87C13" w:rsidRPr="00CE2D06" w:rsidRDefault="005855D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Comment puis-je formuler une réclamation ?</w:t>
                            </w:r>
                          </w:p>
                        </w:txbxContent>
                      </wps:txbx>
                      <wps:bodyPr rot="0" vert="horz" wrap="square" lIns="91440" tIns="45720" rIns="91440" bIns="45720" anchor="t" anchorCtr="0">
                        <a:noAutofit/>
                      </wps:bodyPr>
                    </wps:wsp>
                  </a:graphicData>
                </a:graphic>
              </wp:inline>
            </w:drawing>
          </mc:Choice>
          <mc:Fallback>
            <w:pict>
              <v:shape w14:anchorId="45150A80" id="_x0000_s1034" type="#_x0000_t202" style="width:546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" fillcolor="#c00000" stroked="f">
                <v:textbox>
                  <w:txbxContent>
                    <w:p w14:paraId="39816823" w14:textId="77777777" w:rsidR="00C87C13" w:rsidRPr="00CE2D06" w:rsidRDefault="005855D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Comment puis-je formuler une réclamation ?</w:t>
                      </w:r>
                    </w:p>
                  </w:txbxContent>
                </v:textbox>
                <w10:anchorlock/>
              </v:shape>
            </w:pict>
          </mc:Fallback>
        </mc:AlternateContent>
      </w:r>
    </w:p>
    <w:p w14:paraId="1B4F6EB6" w14:textId="68E537A8" w:rsidR="00C87C13" w:rsidRDefault="005855D3" w:rsidP="002A7311">
      <w:pPr>
        <w:autoSpaceDE w:val="0"/>
        <w:autoSpaceDN w:val="0"/>
        <w:adjustRightInd w:val="0"/>
        <w:rPr>
          <w:rFonts w:ascii="Calibri" w:hAnsi="Calibri" w:cs="Calibri"/>
          <w:sz w:val="18"/>
          <w:szCs w:val="16"/>
          <w:lang w:eastAsia="fr-FR"/>
        </w:rPr>
      </w:pPr>
      <w:r w:rsidRPr="005855D3">
        <w:rPr>
          <w:rFonts w:ascii="Calibri" w:hAnsi="Calibri" w:cs="Calibri"/>
          <w:sz w:val="18"/>
          <w:szCs w:val="16"/>
          <w:lang w:eastAsia="fr-FR"/>
        </w:rPr>
        <w:t>En cas de réclamation</w:t>
      </w:r>
      <w:r w:rsidR="002A7311">
        <w:rPr>
          <w:rFonts w:ascii="Calibri" w:hAnsi="Calibri" w:cs="Calibri"/>
          <w:sz w:val="18"/>
          <w:szCs w:val="16"/>
          <w:lang w:eastAsia="fr-FR"/>
        </w:rPr>
        <w:t xml:space="preserve"> concernant ce produit ou la personne qui vous l’a conseillé ou vendu</w:t>
      </w:r>
      <w:r w:rsidRPr="005855D3">
        <w:rPr>
          <w:rFonts w:ascii="Calibri" w:hAnsi="Calibri" w:cs="Calibri"/>
          <w:sz w:val="18"/>
          <w:szCs w:val="16"/>
          <w:lang w:eastAsia="fr-FR"/>
        </w:rPr>
        <w:t xml:space="preserve">, les investisseurs </w:t>
      </w:r>
      <w:r w:rsidR="002A7311">
        <w:rPr>
          <w:rFonts w:ascii="Calibri" w:hAnsi="Calibri" w:cs="Calibri"/>
          <w:sz w:val="18"/>
          <w:szCs w:val="16"/>
          <w:lang w:eastAsia="fr-FR"/>
        </w:rPr>
        <w:t>peuvent</w:t>
      </w:r>
      <w:r w:rsidRPr="005855D3">
        <w:rPr>
          <w:rFonts w:ascii="Calibri" w:hAnsi="Calibri" w:cs="Calibri"/>
          <w:sz w:val="18"/>
          <w:szCs w:val="16"/>
          <w:lang w:eastAsia="fr-FR"/>
        </w:rPr>
        <w:t xml:space="preserve"> s’adresser, en premier lieu à leur conseiller personnel chez Chaussier Gestion par tous moyens à sa convenance : directement dans les locaux de la société, par téléphone (01 47 03 61 71), par courrier (Chaussier Gestion, </w:t>
      </w:r>
      <w:r w:rsidR="0024135B">
        <w:rPr>
          <w:rFonts w:ascii="Calibri" w:hAnsi="Calibri" w:cs="Calibri"/>
          <w:sz w:val="18"/>
          <w:szCs w:val="16"/>
          <w:lang w:eastAsia="fr-FR"/>
        </w:rPr>
        <w:t>4 rue de Castellane</w:t>
      </w:r>
      <w:r w:rsidRPr="005855D3">
        <w:rPr>
          <w:rFonts w:ascii="Calibri" w:hAnsi="Calibri" w:cs="Calibri"/>
          <w:sz w:val="18"/>
          <w:szCs w:val="16"/>
          <w:lang w:eastAsia="fr-FR"/>
        </w:rPr>
        <w:t>, 7500</w:t>
      </w:r>
      <w:r w:rsidR="0024135B">
        <w:rPr>
          <w:rFonts w:ascii="Calibri" w:hAnsi="Calibri" w:cs="Calibri"/>
          <w:sz w:val="18"/>
          <w:szCs w:val="16"/>
          <w:lang w:eastAsia="fr-FR"/>
        </w:rPr>
        <w:t>8</w:t>
      </w:r>
      <w:r w:rsidRPr="005855D3">
        <w:rPr>
          <w:rFonts w:ascii="Calibri" w:hAnsi="Calibri" w:cs="Calibri"/>
          <w:sz w:val="18"/>
          <w:szCs w:val="16"/>
          <w:lang w:eastAsia="fr-FR"/>
        </w:rPr>
        <w:t xml:space="preserve"> Paris) ou par courriel (</w:t>
      </w:r>
      <w:hyperlink r:id="rId14" w:history="1">
        <w:r w:rsidR="00943B35" w:rsidRPr="00943B35">
          <w:rPr>
            <w:rStyle w:val="Lienhypertexte"/>
            <w:rFonts w:ascii="Calibri" w:hAnsi="Calibri" w:cs="Calibri"/>
            <w:sz w:val="18"/>
            <w:szCs w:val="16"/>
            <w:lang w:eastAsia="fr-FR"/>
          </w:rPr>
          <w:t>courrier@chaussier-gestion.com</w:t>
        </w:r>
      </w:hyperlink>
      <w:r w:rsidR="00943B35">
        <w:rPr>
          <w:rStyle w:val="Lienhypertexte"/>
          <w:rFonts w:ascii="Calibri" w:hAnsi="Calibri" w:cs="Calibri"/>
          <w:color w:val="auto"/>
          <w:sz w:val="18"/>
          <w:szCs w:val="16"/>
          <w:u w:val="none"/>
          <w:lang w:eastAsia="fr-FR"/>
        </w:rPr>
        <w:t>). Plus</w:t>
      </w:r>
      <w:r w:rsidR="009946EB">
        <w:rPr>
          <w:rFonts w:ascii="Calibri" w:hAnsi="Calibri" w:cs="Calibri"/>
          <w:sz w:val="18"/>
          <w:szCs w:val="16"/>
          <w:lang w:eastAsia="fr-FR"/>
        </w:rPr>
        <w:t xml:space="preserve"> de détails</w:t>
      </w:r>
      <w:r w:rsidR="0021236D">
        <w:rPr>
          <w:rFonts w:ascii="Calibri" w:hAnsi="Calibri" w:cs="Calibri"/>
          <w:sz w:val="18"/>
          <w:szCs w:val="16"/>
          <w:lang w:eastAsia="fr-FR"/>
        </w:rPr>
        <w:t>,</w:t>
      </w:r>
      <w:r w:rsidR="009946EB">
        <w:rPr>
          <w:rFonts w:ascii="Calibri" w:hAnsi="Calibri" w:cs="Calibri"/>
          <w:sz w:val="18"/>
          <w:szCs w:val="16"/>
          <w:lang w:eastAsia="fr-FR"/>
        </w:rPr>
        <w:t xml:space="preserve"> concernant notamment le </w:t>
      </w:r>
      <w:r w:rsidR="0021236D">
        <w:rPr>
          <w:rFonts w:ascii="Calibri" w:hAnsi="Calibri" w:cs="Calibri"/>
          <w:sz w:val="18"/>
          <w:szCs w:val="16"/>
          <w:lang w:eastAsia="fr-FR"/>
        </w:rPr>
        <w:t xml:space="preserve">possible </w:t>
      </w:r>
      <w:r w:rsidR="009946EB">
        <w:rPr>
          <w:rFonts w:ascii="Calibri" w:hAnsi="Calibri" w:cs="Calibri"/>
          <w:sz w:val="18"/>
          <w:szCs w:val="16"/>
          <w:lang w:eastAsia="fr-FR"/>
        </w:rPr>
        <w:t xml:space="preserve">recours au médiateur de l’AMF, sont décrits sur le site de la société </w:t>
      </w:r>
      <w:hyperlink r:id="rId15" w:history="1">
        <w:r w:rsidR="009946EB" w:rsidRPr="008A3019">
          <w:rPr>
            <w:rStyle w:val="Lienhypertexte"/>
            <w:rFonts w:ascii="Calibri" w:hAnsi="Calibri" w:cs="Calibri"/>
            <w:sz w:val="18"/>
            <w:szCs w:val="16"/>
            <w:lang w:eastAsia="fr-FR"/>
          </w:rPr>
          <w:t>www.chaussier-gestion.com</w:t>
        </w:r>
      </w:hyperlink>
      <w:r w:rsidR="0021236D">
        <w:rPr>
          <w:rFonts w:ascii="Calibri" w:hAnsi="Calibri" w:cs="Calibri"/>
          <w:sz w:val="18"/>
          <w:szCs w:val="16"/>
          <w:lang w:eastAsia="fr-FR"/>
        </w:rPr>
        <w:t>, dans le chapitre 4 de l’onglet « informations règlementaires ».</w:t>
      </w:r>
    </w:p>
    <w:p w14:paraId="5156F284" w14:textId="77777777" w:rsidR="00C87C13" w:rsidRDefault="00C87C13" w:rsidP="009B0041">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p>
    <w:p w14:paraId="0FA286DA" w14:textId="77777777" w:rsidR="005855D3" w:rsidRDefault="00C87C13" w:rsidP="005855D3">
      <w:pPr>
        <w:widowControl w:val="0"/>
        <w:tabs>
          <w:tab w:val="left" w:pos="10800"/>
        </w:tabs>
        <w:autoSpaceDE w:val="0"/>
        <w:autoSpaceDN w:val="0"/>
        <w:adjustRightInd w:val="0"/>
        <w:spacing w:line="299" w:lineRule="auto"/>
        <w:ind w:right="64"/>
        <w:jc w:val="both"/>
        <w:rPr>
          <w:rFonts w:ascii="Calibri" w:hAnsi="Calibri" w:cs="Calibri"/>
          <w:sz w:val="18"/>
          <w:szCs w:val="16"/>
          <w:lang w:eastAsia="fr-FR"/>
        </w:rPr>
      </w:pPr>
      <w:r w:rsidRPr="00135F08">
        <w:rPr>
          <w:rFonts w:ascii="Arial" w:hAnsi="Arial" w:cs="Arial"/>
          <w:noProof/>
          <w:sz w:val="12"/>
          <w:szCs w:val="12"/>
          <w:lang w:eastAsia="fr-FR"/>
        </w:rPr>
        <mc:AlternateContent>
          <mc:Choice Requires="wps">
            <w:drawing>
              <wp:inline distT="0" distB="0" distL="0" distR="0" wp14:anchorId="7249A37B" wp14:editId="0E11AB6F">
                <wp:extent cx="6934200" cy="260350"/>
                <wp:effectExtent l="0" t="0" r="0" b="6350"/>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260350"/>
                        </a:xfrm>
                        <a:prstGeom prst="rect">
                          <a:avLst/>
                        </a:prstGeom>
                        <a:solidFill>
                          <a:srgbClr val="C00000"/>
                        </a:solidFill>
                        <a:ln w="9525">
                          <a:noFill/>
                          <a:miter lim="800000"/>
                          <a:headEnd/>
                          <a:tailEnd/>
                        </a:ln>
                      </wps:spPr>
                      <wps:txbx>
                        <w:txbxContent>
                          <w:p w14:paraId="65C79A5D" w14:textId="77777777" w:rsidR="00C87C13" w:rsidRPr="00CE2D06" w:rsidRDefault="005855D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Autres informations pertinentes</w:t>
                            </w:r>
                            <w:r w:rsidR="00C87C13">
                              <w:rPr>
                                <w:rFonts w:asciiTheme="minorHAnsi" w:hAnsiTheme="minorHAnsi" w:cstheme="minorHAnsi"/>
                                <w:b/>
                                <w:color w:val="FFFFFF" w:themeColor="background1"/>
                                <w:position w:val="6"/>
                                <w:sz w:val="22"/>
                                <w:szCs w:val="32"/>
                              </w:rPr>
                              <w:t> </w:t>
                            </w:r>
                          </w:p>
                        </w:txbxContent>
                      </wps:txbx>
                      <wps:bodyPr rot="0" vert="horz" wrap="square" lIns="91440" tIns="45720" rIns="91440" bIns="45720" anchor="t" anchorCtr="0">
                        <a:noAutofit/>
                      </wps:bodyPr>
                    </wps:wsp>
                  </a:graphicData>
                </a:graphic>
              </wp:inline>
            </w:drawing>
          </mc:Choice>
          <mc:Fallback>
            <w:pict>
              <v:shape w14:anchorId="7249A37B" id="_x0000_s1035" type="#_x0000_t202" style="width:546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" fillcolor="#c00000" stroked="f">
                <v:textbox>
                  <w:txbxContent>
                    <w:p w14:paraId="65C79A5D" w14:textId="77777777" w:rsidR="00C87C13" w:rsidRPr="00CE2D06" w:rsidRDefault="005855D3" w:rsidP="00C87C13">
                      <w:pPr>
                        <w:rPr>
                          <w:rFonts w:asciiTheme="minorHAnsi" w:hAnsiTheme="minorHAnsi" w:cstheme="minorHAnsi"/>
                          <w:color w:val="FFFFFF" w:themeColor="background1"/>
                          <w:position w:val="6"/>
                          <w:sz w:val="12"/>
                          <w:szCs w:val="18"/>
                        </w:rPr>
                      </w:pPr>
                      <w:r>
                        <w:rPr>
                          <w:rFonts w:asciiTheme="minorHAnsi" w:hAnsiTheme="minorHAnsi" w:cstheme="minorHAnsi"/>
                          <w:b/>
                          <w:color w:val="FFFFFF" w:themeColor="background1"/>
                          <w:position w:val="6"/>
                          <w:sz w:val="22"/>
                          <w:szCs w:val="32"/>
                        </w:rPr>
                        <w:t>Autres informations pertinentes</w:t>
                      </w:r>
                      <w:r w:rsidR="00C87C13">
                        <w:rPr>
                          <w:rFonts w:asciiTheme="minorHAnsi" w:hAnsiTheme="minorHAnsi" w:cstheme="minorHAnsi"/>
                          <w:b/>
                          <w:color w:val="FFFFFF" w:themeColor="background1"/>
                          <w:position w:val="6"/>
                          <w:sz w:val="22"/>
                          <w:szCs w:val="32"/>
                        </w:rPr>
                        <w:t> </w:t>
                      </w:r>
                    </w:p>
                  </w:txbxContent>
                </v:textbox>
                <w10:anchorlock/>
              </v:shape>
            </w:pict>
          </mc:Fallback>
        </mc:AlternateContent>
      </w:r>
    </w:p>
    <w:p w14:paraId="2AFB122E" w14:textId="355153B2" w:rsidR="00174E40" w:rsidRPr="00174E40" w:rsidRDefault="00174E40" w:rsidP="00174E40">
      <w:pPr>
        <w:widowControl w:val="0"/>
        <w:tabs>
          <w:tab w:val="left" w:pos="10800"/>
        </w:tabs>
        <w:autoSpaceDE w:val="0"/>
        <w:autoSpaceDN w:val="0"/>
        <w:adjustRightInd w:val="0"/>
        <w:ind w:right="64"/>
        <w:jc w:val="both"/>
        <w:rPr>
          <w:rFonts w:ascii="Calibri" w:hAnsi="Calibri" w:cs="Calibri"/>
          <w:sz w:val="18"/>
          <w:szCs w:val="16"/>
          <w:lang w:eastAsia="fr-FR"/>
        </w:rPr>
      </w:pPr>
      <w:r w:rsidRPr="00174E40">
        <w:rPr>
          <w:rFonts w:ascii="Calibri" w:hAnsi="Calibri" w:cs="Calibri"/>
          <w:sz w:val="18"/>
          <w:szCs w:val="16"/>
          <w:lang w:eastAsia="fr-FR"/>
        </w:rPr>
        <w:t>Un mécanisme de swing pricing a été mis en place par la Société de Gestion dans le cadre de sa valorisation (cf profil de risque et de rendement et prospectus). Le règlemen</w:t>
      </w:r>
      <w:r>
        <w:rPr>
          <w:rFonts w:ascii="Calibri" w:hAnsi="Calibri" w:cs="Calibri"/>
          <w:sz w:val="18"/>
          <w:szCs w:val="16"/>
          <w:lang w:eastAsia="fr-FR"/>
        </w:rPr>
        <w:t>t intervient</w:t>
      </w:r>
      <w:r w:rsidR="000473C6">
        <w:rPr>
          <w:rFonts w:ascii="Calibri" w:hAnsi="Calibri" w:cs="Calibri"/>
          <w:sz w:val="18"/>
          <w:szCs w:val="16"/>
          <w:lang w:eastAsia="fr-FR"/>
        </w:rPr>
        <w:t xml:space="preserve"> selon les modalités précisées dans le prospectus</w:t>
      </w:r>
      <w:r w:rsidRPr="00174E40">
        <w:rPr>
          <w:rFonts w:ascii="Calibri" w:hAnsi="Calibri" w:cs="Calibri"/>
          <w:sz w:val="18"/>
          <w:szCs w:val="16"/>
          <w:lang w:eastAsia="fr-FR"/>
        </w:rPr>
        <w:t>.</w:t>
      </w:r>
    </w:p>
    <w:p w14:paraId="7CF5300C" w14:textId="77777777" w:rsidR="00174E40" w:rsidRPr="00174E40" w:rsidRDefault="00174E40" w:rsidP="00174E40">
      <w:pPr>
        <w:widowControl w:val="0"/>
        <w:tabs>
          <w:tab w:val="left" w:pos="10800"/>
        </w:tabs>
        <w:autoSpaceDE w:val="0"/>
        <w:autoSpaceDN w:val="0"/>
        <w:adjustRightInd w:val="0"/>
        <w:ind w:right="64"/>
        <w:jc w:val="both"/>
        <w:rPr>
          <w:rFonts w:ascii="Calibri" w:hAnsi="Calibri" w:cs="Calibri"/>
          <w:sz w:val="18"/>
          <w:szCs w:val="16"/>
          <w:lang w:eastAsia="fr-FR"/>
        </w:rPr>
      </w:pPr>
    </w:p>
    <w:p w14:paraId="19653BEC" w14:textId="34EBAD5C" w:rsidR="00174E40" w:rsidRDefault="00174E40" w:rsidP="00174E40">
      <w:pPr>
        <w:widowControl w:val="0"/>
        <w:tabs>
          <w:tab w:val="left" w:pos="10800"/>
        </w:tabs>
        <w:autoSpaceDE w:val="0"/>
        <w:autoSpaceDN w:val="0"/>
        <w:adjustRightInd w:val="0"/>
        <w:ind w:right="64"/>
        <w:jc w:val="both"/>
        <w:rPr>
          <w:rFonts w:ascii="Calibri" w:hAnsi="Calibri" w:cs="Calibri"/>
          <w:sz w:val="18"/>
          <w:szCs w:val="16"/>
          <w:lang w:eastAsia="fr-FR"/>
        </w:rPr>
      </w:pPr>
      <w:r w:rsidRPr="00174E40">
        <w:rPr>
          <w:rFonts w:ascii="Calibri" w:hAnsi="Calibri" w:cs="Calibri"/>
          <w:sz w:val="18"/>
          <w:szCs w:val="16"/>
          <w:lang w:eastAsia="fr-FR"/>
        </w:rPr>
        <w:t xml:space="preserve">Un mécanisme de plafonnement de rachats "Gates" peut être mis en œuvre par la Société de Gestion. Pour plus d'information sur ce mécanisme, veuillez-vous reporter à la rubrique « Plafonnement des rachats "Gates" » du prospectus et à l'article 3 "Emission et rachat des parts" du règlement du FCP disponibles sur le site internet : </w:t>
      </w:r>
      <w:hyperlink r:id="rId16" w:history="1">
        <w:r w:rsidRPr="008A3019">
          <w:rPr>
            <w:rStyle w:val="Lienhypertexte"/>
            <w:rFonts w:ascii="Calibri" w:hAnsi="Calibri" w:cs="Calibri"/>
            <w:sz w:val="18"/>
            <w:szCs w:val="16"/>
            <w:lang w:eastAsia="fr-FR"/>
          </w:rPr>
          <w:t>www.chaussier-gestion.com</w:t>
        </w:r>
      </w:hyperlink>
      <w:r>
        <w:rPr>
          <w:rFonts w:ascii="Calibri" w:hAnsi="Calibri" w:cs="Calibri"/>
          <w:sz w:val="18"/>
          <w:szCs w:val="16"/>
          <w:lang w:eastAsia="fr-FR"/>
        </w:rPr>
        <w:t>.</w:t>
      </w:r>
    </w:p>
    <w:p w14:paraId="1751961B" w14:textId="77777777" w:rsidR="00174E40" w:rsidRDefault="00174E40" w:rsidP="00174E40">
      <w:pPr>
        <w:widowControl w:val="0"/>
        <w:tabs>
          <w:tab w:val="left" w:pos="10800"/>
        </w:tabs>
        <w:autoSpaceDE w:val="0"/>
        <w:autoSpaceDN w:val="0"/>
        <w:adjustRightInd w:val="0"/>
        <w:ind w:right="64"/>
        <w:jc w:val="both"/>
        <w:rPr>
          <w:rFonts w:ascii="Calibri" w:hAnsi="Calibri" w:cs="Calibri"/>
          <w:sz w:val="18"/>
          <w:szCs w:val="16"/>
          <w:lang w:eastAsia="fr-FR"/>
        </w:rPr>
      </w:pPr>
    </w:p>
    <w:p w14:paraId="0434E130" w14:textId="74DD96A6" w:rsidR="00B7472B" w:rsidRPr="00D636A6" w:rsidRDefault="005855D3" w:rsidP="00D636A6">
      <w:pPr>
        <w:widowControl w:val="0"/>
        <w:tabs>
          <w:tab w:val="left" w:pos="10800"/>
        </w:tabs>
        <w:autoSpaceDE w:val="0"/>
        <w:autoSpaceDN w:val="0"/>
        <w:adjustRightInd w:val="0"/>
        <w:ind w:right="64"/>
        <w:jc w:val="both"/>
        <w:rPr>
          <w:rFonts w:ascii="Calibri" w:hAnsi="Calibri" w:cs="Calibri"/>
          <w:lang w:eastAsia="fr-FR"/>
        </w:rPr>
      </w:pPr>
      <w:r w:rsidRPr="00D636A6">
        <w:rPr>
          <w:rFonts w:ascii="Calibri" w:hAnsi="Calibri" w:cs="Calibri"/>
          <w:sz w:val="18"/>
          <w:szCs w:val="16"/>
          <w:lang w:eastAsia="fr-FR"/>
        </w:rPr>
        <w:t xml:space="preserve">Le dernier prospectus et les derniers documents d'informations périodiques réglementaires, ainsi que toutes autres informations pratiques sont disponibles en français gratuitement auprès de la société de gestion sur simple demande écrite auprès de Chaussier Gestion, </w:t>
      </w:r>
      <w:r w:rsidR="0024135B">
        <w:rPr>
          <w:rFonts w:ascii="Calibri" w:hAnsi="Calibri" w:cs="Calibri"/>
          <w:sz w:val="18"/>
          <w:szCs w:val="16"/>
          <w:lang w:eastAsia="fr-FR"/>
        </w:rPr>
        <w:t>4 rue de Castellane</w:t>
      </w:r>
      <w:r w:rsidR="0024135B" w:rsidRPr="005855D3">
        <w:rPr>
          <w:rFonts w:ascii="Calibri" w:hAnsi="Calibri" w:cs="Calibri"/>
          <w:sz w:val="18"/>
          <w:szCs w:val="16"/>
          <w:lang w:eastAsia="fr-FR"/>
        </w:rPr>
        <w:t>, 7500</w:t>
      </w:r>
      <w:r w:rsidR="0024135B">
        <w:rPr>
          <w:rFonts w:ascii="Calibri" w:hAnsi="Calibri" w:cs="Calibri"/>
          <w:sz w:val="18"/>
          <w:szCs w:val="16"/>
          <w:lang w:eastAsia="fr-FR"/>
        </w:rPr>
        <w:t>8</w:t>
      </w:r>
      <w:r w:rsidR="0024135B" w:rsidRPr="005855D3">
        <w:rPr>
          <w:rFonts w:ascii="Calibri" w:hAnsi="Calibri" w:cs="Calibri"/>
          <w:sz w:val="18"/>
          <w:szCs w:val="16"/>
          <w:lang w:eastAsia="fr-FR"/>
        </w:rPr>
        <w:t xml:space="preserve"> Paris</w:t>
      </w:r>
      <w:r w:rsidRPr="00D636A6">
        <w:rPr>
          <w:rFonts w:ascii="Calibri" w:hAnsi="Calibri" w:cs="Calibri"/>
          <w:sz w:val="18"/>
          <w:szCs w:val="16"/>
          <w:lang w:eastAsia="fr-FR"/>
        </w:rPr>
        <w:t>.</w:t>
      </w:r>
      <w:r w:rsidR="00D636A6">
        <w:rPr>
          <w:rFonts w:ascii="Calibri" w:hAnsi="Calibri" w:cs="Calibri"/>
          <w:sz w:val="18"/>
          <w:szCs w:val="16"/>
          <w:lang w:eastAsia="fr-FR"/>
        </w:rPr>
        <w:t xml:space="preserve"> </w:t>
      </w:r>
      <w:r w:rsidRPr="00D636A6">
        <w:rPr>
          <w:rFonts w:ascii="Calibri" w:hAnsi="Calibri" w:cs="Calibri"/>
          <w:sz w:val="18"/>
          <w:szCs w:val="16"/>
          <w:lang w:eastAsia="fr-FR"/>
        </w:rPr>
        <w:t>La valeur liquidative</w:t>
      </w:r>
      <w:r w:rsidR="00D636A6">
        <w:rPr>
          <w:rFonts w:ascii="Calibri" w:hAnsi="Calibri" w:cs="Calibri"/>
          <w:sz w:val="18"/>
          <w:szCs w:val="16"/>
          <w:lang w:eastAsia="fr-FR"/>
        </w:rPr>
        <w:t>, les détails de la p</w:t>
      </w:r>
      <w:r w:rsidR="008A68F3">
        <w:rPr>
          <w:rFonts w:ascii="Calibri" w:hAnsi="Calibri" w:cs="Calibri"/>
          <w:sz w:val="18"/>
          <w:szCs w:val="16"/>
          <w:lang w:eastAsia="fr-FR"/>
        </w:rPr>
        <w:t>olitique de rémunération de Chaus</w:t>
      </w:r>
      <w:r w:rsidR="004D21CE">
        <w:rPr>
          <w:rFonts w:ascii="Calibri" w:hAnsi="Calibri" w:cs="Calibri"/>
          <w:sz w:val="18"/>
          <w:szCs w:val="16"/>
          <w:lang w:eastAsia="fr-FR"/>
        </w:rPr>
        <w:t>sier Gestion et les scé</w:t>
      </w:r>
      <w:r w:rsidR="00D636A6">
        <w:rPr>
          <w:rFonts w:ascii="Calibri" w:hAnsi="Calibri" w:cs="Calibri"/>
          <w:sz w:val="18"/>
          <w:szCs w:val="16"/>
          <w:lang w:eastAsia="fr-FR"/>
        </w:rPr>
        <w:t>narios de performance sont</w:t>
      </w:r>
      <w:r w:rsidRPr="00D636A6">
        <w:rPr>
          <w:rFonts w:ascii="Calibri" w:hAnsi="Calibri" w:cs="Calibri"/>
          <w:sz w:val="18"/>
          <w:szCs w:val="16"/>
          <w:lang w:eastAsia="fr-FR"/>
        </w:rPr>
        <w:t xml:space="preserve"> disponible</w:t>
      </w:r>
      <w:r w:rsidR="00D636A6">
        <w:rPr>
          <w:rFonts w:ascii="Calibri" w:hAnsi="Calibri" w:cs="Calibri"/>
          <w:sz w:val="18"/>
          <w:szCs w:val="16"/>
          <w:lang w:eastAsia="fr-FR"/>
        </w:rPr>
        <w:t>s</w:t>
      </w:r>
      <w:r w:rsidRPr="00D636A6">
        <w:rPr>
          <w:rFonts w:ascii="Calibri" w:hAnsi="Calibri" w:cs="Calibri"/>
          <w:sz w:val="18"/>
          <w:szCs w:val="16"/>
          <w:lang w:eastAsia="fr-FR"/>
        </w:rPr>
        <w:t xml:space="preserve"> sur simple demande auprès de la société de gestion</w:t>
      </w:r>
      <w:r w:rsidR="0021236D">
        <w:rPr>
          <w:rFonts w:ascii="Calibri" w:hAnsi="Calibri" w:cs="Calibri"/>
          <w:sz w:val="18"/>
          <w:szCs w:val="16"/>
          <w:lang w:eastAsia="fr-FR"/>
        </w:rPr>
        <w:t>, ou</w:t>
      </w:r>
      <w:r w:rsidRPr="00D636A6">
        <w:rPr>
          <w:rFonts w:ascii="Calibri" w:hAnsi="Calibri" w:cs="Calibri"/>
          <w:sz w:val="18"/>
          <w:szCs w:val="16"/>
          <w:lang w:eastAsia="fr-FR"/>
        </w:rPr>
        <w:t xml:space="preserve"> sur son site internet :</w:t>
      </w:r>
      <w:r w:rsidRPr="00D636A6">
        <w:rPr>
          <w:rFonts w:ascii="Calibri" w:hAnsi="Calibri" w:cs="Calibri"/>
          <w:lang w:eastAsia="fr-FR"/>
        </w:rPr>
        <w:t xml:space="preserve"> </w:t>
      </w:r>
      <w:hyperlink r:id="rId17" w:history="1">
        <w:r w:rsidR="002E02A5" w:rsidRPr="008A3019">
          <w:rPr>
            <w:rStyle w:val="Lienhypertexte"/>
            <w:rFonts w:ascii="Calibri" w:hAnsi="Calibri" w:cs="Calibri"/>
            <w:sz w:val="18"/>
            <w:szCs w:val="16"/>
            <w:lang w:eastAsia="fr-FR"/>
          </w:rPr>
          <w:t>www.chaussier-gestion.com</w:t>
        </w:r>
      </w:hyperlink>
      <w:r w:rsidR="00976009">
        <w:rPr>
          <w:rFonts w:ascii="Calibri" w:hAnsi="Calibri" w:cs="Calibri"/>
          <w:sz w:val="18"/>
          <w:szCs w:val="16"/>
          <w:lang w:eastAsia="fr-FR"/>
        </w:rPr>
        <w:t>.</w:t>
      </w:r>
    </w:p>
    <w:sectPr w:rsidR="00B7472B" w:rsidRPr="00D636A6" w:rsidSect="005855D3">
      <w:type w:val="continuous"/>
      <w:pgSz w:w="11920" w:h="16840"/>
      <w:pgMar w:top="780" w:right="500" w:bottom="280" w:left="5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FE3A4" w14:textId="77777777" w:rsidR="00AA5E8D" w:rsidRDefault="00AA5E8D">
      <w:r>
        <w:separator/>
      </w:r>
    </w:p>
  </w:endnote>
  <w:endnote w:type="continuationSeparator" w:id="0">
    <w:p w14:paraId="30919185" w14:textId="77777777" w:rsidR="00AA5E8D" w:rsidRDefault="00AA5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AB31E" w14:textId="481DD4D4" w:rsidR="003E355F" w:rsidRDefault="003E355F">
    <w:pPr>
      <w:pStyle w:val="Pieddepage"/>
    </w:pPr>
    <w:r>
      <w:rPr>
        <w:noProof/>
      </w:rPr>
      <mc:AlternateContent>
        <mc:Choice Requires="wps">
          <w:drawing>
            <wp:anchor distT="0" distB="0" distL="0" distR="0" simplePos="0" relativeHeight="251659776" behindDoc="0" locked="0" layoutInCell="1" allowOverlap="1" wp14:anchorId="3B7A9F1C" wp14:editId="4186955B">
              <wp:simplePos x="635" y="635"/>
              <wp:positionH relativeFrom="page">
                <wp:align>center</wp:align>
              </wp:positionH>
              <wp:positionV relativeFrom="page">
                <wp:align>bottom</wp:align>
              </wp:positionV>
              <wp:extent cx="1364615" cy="345440"/>
              <wp:effectExtent l="0" t="0" r="6985" b="0"/>
              <wp:wrapNone/>
              <wp:docPr id="660740083" name="Zone de texte 2" descr="Confidentiel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4615" cy="345440"/>
                      </a:xfrm>
                      <a:prstGeom prst="rect">
                        <a:avLst/>
                      </a:prstGeom>
                      <a:noFill/>
                      <a:ln>
                        <a:noFill/>
                      </a:ln>
                    </wps:spPr>
                    <wps:txbx>
                      <w:txbxContent>
                        <w:p w14:paraId="2866D7BE" w14:textId="0C6F500B"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7A9F1C" id="_x0000_t202" coordsize="21600,21600" o:spt="202" path="m,l,21600r21600,l21600,xe">
              <v:stroke joinstyle="miter"/>
              <v:path gradientshapeok="t" o:connecttype="rect"/>
            </v:shapetype>
            <v:shape id="_x0000_s1036" type="#_x0000_t202" alt="Confidentiel / Confidential" style="position:absolute;margin-left:0;margin-top:0;width:107.45pt;height:27.2pt;z-index:2516597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" filled="f" stroked="f">
              <v:fill o:detectmouseclick="t"/>
              <v:textbox style="mso-fit-shape-to-text:t" inset="0,0,0,15pt">
                <w:txbxContent>
                  <w:p w14:paraId="2866D7BE" w14:textId="0C6F500B"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9F4E6" w14:textId="593BF0BF" w:rsidR="00AA5E8D" w:rsidRDefault="003E355F">
    <w:pPr>
      <w:widowControl w:val="0"/>
      <w:autoSpaceDE w:val="0"/>
      <w:autoSpaceDN w:val="0"/>
      <w:adjustRightInd w:val="0"/>
      <w:spacing w:line="200" w:lineRule="exact"/>
      <w:rPr>
        <w:sz w:val="20"/>
        <w:szCs w:val="20"/>
      </w:rPr>
    </w:pPr>
    <w:r>
      <w:rPr>
        <w:noProof/>
        <w:lang w:eastAsia="fr-FR"/>
      </w:rPr>
      <mc:AlternateContent>
        <mc:Choice Requires="wps">
          <w:drawing>
            <wp:anchor distT="0" distB="0" distL="0" distR="0" simplePos="0" relativeHeight="251660800" behindDoc="0" locked="0" layoutInCell="1" allowOverlap="1" wp14:anchorId="6B8FB643" wp14:editId="6A985B43">
              <wp:simplePos x="317500" y="10337800"/>
              <wp:positionH relativeFrom="page">
                <wp:align>center</wp:align>
              </wp:positionH>
              <wp:positionV relativeFrom="page">
                <wp:align>bottom</wp:align>
              </wp:positionV>
              <wp:extent cx="1364615" cy="345440"/>
              <wp:effectExtent l="0" t="0" r="6985" b="0"/>
              <wp:wrapNone/>
              <wp:docPr id="599461353" name="Zone de texte 3" descr="Confidentiel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4615" cy="345440"/>
                      </a:xfrm>
                      <a:prstGeom prst="rect">
                        <a:avLst/>
                      </a:prstGeom>
                      <a:noFill/>
                      <a:ln>
                        <a:noFill/>
                      </a:ln>
                    </wps:spPr>
                    <wps:txbx>
                      <w:txbxContent>
                        <w:p w14:paraId="1CDD5D05" w14:textId="73464641"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8FB643" id="_x0000_t202" coordsize="21600,21600" o:spt="202" path="m,l,21600r21600,l21600,xe">
              <v:stroke joinstyle="miter"/>
              <v:path gradientshapeok="t" o:connecttype="rect"/>
            </v:shapetype>
            <v:shape id="Zone de texte 3" o:spid="_x0000_s1037" type="#_x0000_t202" alt="Confidentiel / Confidential" style="position:absolute;margin-left:0;margin-top:0;width:107.45pt;height:27.2pt;z-index:2516608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" filled="f" stroked="f">
              <v:fill o:detectmouseclick="t"/>
              <v:textbox style="mso-fit-shape-to-text:t" inset="0,0,0,15pt">
                <w:txbxContent>
                  <w:p w14:paraId="1CDD5D05" w14:textId="73464641"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v:textbox>
              <w10:wrap anchorx="page" anchory="page"/>
            </v:shape>
          </w:pict>
        </mc:Fallback>
      </mc:AlternateContent>
    </w:r>
    <w:r w:rsidR="00AA5E8D">
      <w:rPr>
        <w:noProof/>
        <w:lang w:eastAsia="fr-FR"/>
      </w:rPr>
      <mc:AlternateContent>
        <mc:Choice Requires="wps">
          <w:drawing>
            <wp:anchor distT="0" distB="0" distL="114300" distR="114300" simplePos="0" relativeHeight="251657728" behindDoc="1" locked="0" layoutInCell="0" allowOverlap="1" wp14:anchorId="1576DA84" wp14:editId="0BA9A8DD">
              <wp:simplePos x="0" y="0"/>
              <wp:positionH relativeFrom="page">
                <wp:posOffset>393700</wp:posOffset>
              </wp:positionH>
              <wp:positionV relativeFrom="page">
                <wp:posOffset>10323195</wp:posOffset>
              </wp:positionV>
              <wp:extent cx="1288415" cy="1143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1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16629" w14:textId="77777777" w:rsidR="00AA5E8D" w:rsidRDefault="00AA5E8D">
                          <w:pPr>
                            <w:widowControl w:val="0"/>
                            <w:autoSpaceDE w:val="0"/>
                            <w:autoSpaceDN w:val="0"/>
                            <w:adjustRightInd w:val="0"/>
                            <w:spacing w:before="2"/>
                            <w:ind w:left="20" w:right="-21"/>
                            <w:rPr>
                              <w:rFonts w:ascii="Arial" w:hAnsi="Arial" w:cs="Arial"/>
                              <w:color w:val="000000"/>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6DA84" id="Text Box 1" o:spid="_x0000_s1038" type="#_x0000_t202" style="position:absolute;margin-left:31pt;margin-top:812.85pt;width:101.45pt;height: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" o:allowincell="f" filled="f" stroked="f">
              <v:textbox inset="0,0,0,0">
                <w:txbxContent>
                  <w:p w14:paraId="7F116629" w14:textId="77777777" w:rsidR="00AA5E8D" w:rsidRDefault="00AA5E8D">
                    <w:pPr>
                      <w:widowControl w:val="0"/>
                      <w:autoSpaceDE w:val="0"/>
                      <w:autoSpaceDN w:val="0"/>
                      <w:adjustRightInd w:val="0"/>
                      <w:spacing w:before="2"/>
                      <w:ind w:left="20" w:right="-21"/>
                      <w:rPr>
                        <w:rFonts w:ascii="Arial" w:hAnsi="Arial" w:cs="Arial"/>
                        <w:color w:val="000000"/>
                        <w:sz w:val="14"/>
                        <w:szCs w:val="14"/>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17719" w14:textId="2FF23232" w:rsidR="003E355F" w:rsidRDefault="003E355F">
    <w:pPr>
      <w:pStyle w:val="Pieddepage"/>
    </w:pPr>
    <w:r>
      <w:rPr>
        <w:noProof/>
      </w:rPr>
      <mc:AlternateContent>
        <mc:Choice Requires="wps">
          <w:drawing>
            <wp:anchor distT="0" distB="0" distL="0" distR="0" simplePos="0" relativeHeight="251658752" behindDoc="0" locked="0" layoutInCell="1" allowOverlap="1" wp14:anchorId="797C8299" wp14:editId="0E94F7D3">
              <wp:simplePos x="635" y="635"/>
              <wp:positionH relativeFrom="page">
                <wp:align>center</wp:align>
              </wp:positionH>
              <wp:positionV relativeFrom="page">
                <wp:align>bottom</wp:align>
              </wp:positionV>
              <wp:extent cx="1364615" cy="345440"/>
              <wp:effectExtent l="0" t="0" r="6985" b="0"/>
              <wp:wrapNone/>
              <wp:docPr id="1317553471" name="Zone de texte 1" descr="Confidentiel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64615" cy="345440"/>
                      </a:xfrm>
                      <a:prstGeom prst="rect">
                        <a:avLst/>
                      </a:prstGeom>
                      <a:noFill/>
                      <a:ln>
                        <a:noFill/>
                      </a:ln>
                    </wps:spPr>
                    <wps:txbx>
                      <w:txbxContent>
                        <w:p w14:paraId="4867CEFC" w14:textId="517C673F"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7C8299" id="_x0000_t202" coordsize="21600,21600" o:spt="202" path="m,l,21600r21600,l21600,xe">
              <v:stroke joinstyle="miter"/>
              <v:path gradientshapeok="t" o:connecttype="rect"/>
            </v:shapetype>
            <v:shape id="Zone de texte 1" o:spid="_x0000_s1039" type="#_x0000_t202" alt="Confidentiel / Confidential" style="position:absolute;margin-left:0;margin-top:0;width:107.45pt;height:27.2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" filled="f" stroked="f">
              <v:fill o:detectmouseclick="t"/>
              <v:textbox style="mso-fit-shape-to-text:t" inset="0,0,0,15pt">
                <w:txbxContent>
                  <w:p w14:paraId="4867CEFC" w14:textId="517C673F" w:rsidR="003E355F" w:rsidRPr="003E355F" w:rsidRDefault="003E355F" w:rsidP="003E355F">
                    <w:pPr>
                      <w:rPr>
                        <w:rFonts w:ascii="Calibri" w:eastAsia="Calibri" w:hAnsi="Calibri" w:cs="Calibri"/>
                        <w:noProof/>
                        <w:color w:val="000000"/>
                        <w:sz w:val="20"/>
                        <w:szCs w:val="20"/>
                      </w:rPr>
                    </w:pPr>
                    <w:r w:rsidRPr="003E355F">
                      <w:rPr>
                        <w:rFonts w:ascii="Calibri" w:eastAsia="Calibri" w:hAnsi="Calibri" w:cs="Calibri"/>
                        <w:noProof/>
                        <w:color w:val="000000"/>
                        <w:sz w:val="20"/>
                        <w:szCs w:val="20"/>
                      </w:rPr>
                      <w:t>Confidentiel /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2DEE1" w14:textId="77777777" w:rsidR="00AA5E8D" w:rsidRDefault="00AA5E8D">
      <w:r>
        <w:separator/>
      </w:r>
    </w:p>
  </w:footnote>
  <w:footnote w:type="continuationSeparator" w:id="0">
    <w:p w14:paraId="1A25A39C" w14:textId="77777777" w:rsidR="00AA5E8D" w:rsidRDefault="00AA5E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F68B0"/>
    <w:multiLevelType w:val="hybridMultilevel"/>
    <w:tmpl w:val="1D3C080C"/>
    <w:lvl w:ilvl="0" w:tplc="581A3C92">
      <w:numFmt w:val="bullet"/>
      <w:lvlText w:val="-"/>
      <w:lvlJc w:val="left"/>
      <w:pPr>
        <w:ind w:left="720" w:hanging="360"/>
      </w:pPr>
      <w:rPr>
        <w:rFonts w:ascii="Calibri" w:eastAsia="MS Mincho"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F9D7E5E"/>
    <w:multiLevelType w:val="hybridMultilevel"/>
    <w:tmpl w:val="3BA0EAB2"/>
    <w:lvl w:ilvl="0" w:tplc="040C000B">
      <w:start w:val="1"/>
      <w:numFmt w:val="bullet"/>
      <w:lvlText w:val=""/>
      <w:lvlJc w:val="left"/>
      <w:pPr>
        <w:ind w:left="460" w:hanging="360"/>
      </w:pPr>
      <w:rPr>
        <w:rFonts w:ascii="Wingdings" w:hAnsi="Wingdings" w:hint="default"/>
      </w:rPr>
    </w:lvl>
    <w:lvl w:ilvl="1" w:tplc="040C0003" w:tentative="1">
      <w:start w:val="1"/>
      <w:numFmt w:val="bullet"/>
      <w:lvlText w:val="o"/>
      <w:lvlJc w:val="left"/>
      <w:pPr>
        <w:ind w:left="1180" w:hanging="360"/>
      </w:pPr>
      <w:rPr>
        <w:rFonts w:ascii="Courier New" w:hAnsi="Courier New" w:cs="Courier New" w:hint="default"/>
      </w:rPr>
    </w:lvl>
    <w:lvl w:ilvl="2" w:tplc="040C0005" w:tentative="1">
      <w:start w:val="1"/>
      <w:numFmt w:val="bullet"/>
      <w:lvlText w:val=""/>
      <w:lvlJc w:val="left"/>
      <w:pPr>
        <w:ind w:left="1900" w:hanging="360"/>
      </w:pPr>
      <w:rPr>
        <w:rFonts w:ascii="Wingdings" w:hAnsi="Wingdings" w:hint="default"/>
      </w:rPr>
    </w:lvl>
    <w:lvl w:ilvl="3" w:tplc="040C0001" w:tentative="1">
      <w:start w:val="1"/>
      <w:numFmt w:val="bullet"/>
      <w:lvlText w:val=""/>
      <w:lvlJc w:val="left"/>
      <w:pPr>
        <w:ind w:left="2620" w:hanging="360"/>
      </w:pPr>
      <w:rPr>
        <w:rFonts w:ascii="Symbol" w:hAnsi="Symbol" w:hint="default"/>
      </w:rPr>
    </w:lvl>
    <w:lvl w:ilvl="4" w:tplc="040C0003" w:tentative="1">
      <w:start w:val="1"/>
      <w:numFmt w:val="bullet"/>
      <w:lvlText w:val="o"/>
      <w:lvlJc w:val="left"/>
      <w:pPr>
        <w:ind w:left="3340" w:hanging="360"/>
      </w:pPr>
      <w:rPr>
        <w:rFonts w:ascii="Courier New" w:hAnsi="Courier New" w:cs="Courier New" w:hint="default"/>
      </w:rPr>
    </w:lvl>
    <w:lvl w:ilvl="5" w:tplc="040C0005" w:tentative="1">
      <w:start w:val="1"/>
      <w:numFmt w:val="bullet"/>
      <w:lvlText w:val=""/>
      <w:lvlJc w:val="left"/>
      <w:pPr>
        <w:ind w:left="4060" w:hanging="360"/>
      </w:pPr>
      <w:rPr>
        <w:rFonts w:ascii="Wingdings" w:hAnsi="Wingdings" w:hint="default"/>
      </w:rPr>
    </w:lvl>
    <w:lvl w:ilvl="6" w:tplc="040C0001" w:tentative="1">
      <w:start w:val="1"/>
      <w:numFmt w:val="bullet"/>
      <w:lvlText w:val=""/>
      <w:lvlJc w:val="left"/>
      <w:pPr>
        <w:ind w:left="4780" w:hanging="360"/>
      </w:pPr>
      <w:rPr>
        <w:rFonts w:ascii="Symbol" w:hAnsi="Symbol" w:hint="default"/>
      </w:rPr>
    </w:lvl>
    <w:lvl w:ilvl="7" w:tplc="040C0003" w:tentative="1">
      <w:start w:val="1"/>
      <w:numFmt w:val="bullet"/>
      <w:lvlText w:val="o"/>
      <w:lvlJc w:val="left"/>
      <w:pPr>
        <w:ind w:left="5500" w:hanging="360"/>
      </w:pPr>
      <w:rPr>
        <w:rFonts w:ascii="Courier New" w:hAnsi="Courier New" w:cs="Courier New" w:hint="default"/>
      </w:rPr>
    </w:lvl>
    <w:lvl w:ilvl="8" w:tplc="040C0005" w:tentative="1">
      <w:start w:val="1"/>
      <w:numFmt w:val="bullet"/>
      <w:lvlText w:val=""/>
      <w:lvlJc w:val="left"/>
      <w:pPr>
        <w:ind w:left="6220" w:hanging="360"/>
      </w:pPr>
      <w:rPr>
        <w:rFonts w:ascii="Wingdings" w:hAnsi="Wingdings" w:hint="default"/>
      </w:rPr>
    </w:lvl>
  </w:abstractNum>
  <w:abstractNum w:abstractNumId="2" w15:restartNumberingAfterBreak="0">
    <w:nsid w:val="26FA7361"/>
    <w:multiLevelType w:val="hybridMultilevel"/>
    <w:tmpl w:val="2C422EDE"/>
    <w:lvl w:ilvl="0" w:tplc="040C000B">
      <w:start w:val="1"/>
      <w:numFmt w:val="bullet"/>
      <w:lvlText w:val=""/>
      <w:lvlJc w:val="left"/>
      <w:pPr>
        <w:ind w:left="820" w:hanging="360"/>
      </w:pPr>
      <w:rPr>
        <w:rFonts w:ascii="Wingdings" w:hAnsi="Wingdings"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3" w15:restartNumberingAfterBreak="0">
    <w:nsid w:val="525541E6"/>
    <w:multiLevelType w:val="hybridMultilevel"/>
    <w:tmpl w:val="4F2835C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6C106B71"/>
    <w:multiLevelType w:val="hybridMultilevel"/>
    <w:tmpl w:val="46E2DFCE"/>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num w:numId="1" w16cid:durableId="2009749515">
    <w:abstractNumId w:val="4"/>
  </w:num>
  <w:num w:numId="2" w16cid:durableId="900945343">
    <w:abstractNumId w:val="0"/>
  </w:num>
  <w:num w:numId="3" w16cid:durableId="72357234">
    <w:abstractNumId w:val="3"/>
  </w:num>
  <w:num w:numId="4" w16cid:durableId="4748433">
    <w:abstractNumId w:val="1"/>
  </w:num>
  <w:num w:numId="5" w16cid:durableId="264070872">
    <w:abstractNumId w:val="2"/>
  </w:num>
  <w:num w:numId="6" w16cid:durableId="1190415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9148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3B1"/>
    <w:rsid w:val="00001CA8"/>
    <w:rsid w:val="000020DF"/>
    <w:rsid w:val="00002745"/>
    <w:rsid w:val="00002B28"/>
    <w:rsid w:val="000138A5"/>
    <w:rsid w:val="000422BF"/>
    <w:rsid w:val="000438F6"/>
    <w:rsid w:val="00043A2F"/>
    <w:rsid w:val="000473C6"/>
    <w:rsid w:val="00062861"/>
    <w:rsid w:val="00072FF8"/>
    <w:rsid w:val="000A11FC"/>
    <w:rsid w:val="000A43A0"/>
    <w:rsid w:val="000B6C4E"/>
    <w:rsid w:val="000B7517"/>
    <w:rsid w:val="000C78CB"/>
    <w:rsid w:val="000D1230"/>
    <w:rsid w:val="000D20E6"/>
    <w:rsid w:val="000D4C5F"/>
    <w:rsid w:val="000F601F"/>
    <w:rsid w:val="00102BC8"/>
    <w:rsid w:val="00111820"/>
    <w:rsid w:val="00114C1F"/>
    <w:rsid w:val="00135F08"/>
    <w:rsid w:val="0014130D"/>
    <w:rsid w:val="00142290"/>
    <w:rsid w:val="00142A35"/>
    <w:rsid w:val="00155EE0"/>
    <w:rsid w:val="0016149C"/>
    <w:rsid w:val="00174E40"/>
    <w:rsid w:val="00184106"/>
    <w:rsid w:val="001A0136"/>
    <w:rsid w:val="001B2706"/>
    <w:rsid w:val="001C118B"/>
    <w:rsid w:val="00204260"/>
    <w:rsid w:val="0021236D"/>
    <w:rsid w:val="00220B92"/>
    <w:rsid w:val="0024135B"/>
    <w:rsid w:val="002819BE"/>
    <w:rsid w:val="002A6AC8"/>
    <w:rsid w:val="002A7311"/>
    <w:rsid w:val="002B56B0"/>
    <w:rsid w:val="002C653B"/>
    <w:rsid w:val="002D551D"/>
    <w:rsid w:val="002D61EF"/>
    <w:rsid w:val="002E02A5"/>
    <w:rsid w:val="002E4A7B"/>
    <w:rsid w:val="00304BDA"/>
    <w:rsid w:val="00322EDE"/>
    <w:rsid w:val="00332781"/>
    <w:rsid w:val="003500CB"/>
    <w:rsid w:val="00355B04"/>
    <w:rsid w:val="00357D2A"/>
    <w:rsid w:val="00381088"/>
    <w:rsid w:val="00386E46"/>
    <w:rsid w:val="0039324A"/>
    <w:rsid w:val="00393256"/>
    <w:rsid w:val="0039571F"/>
    <w:rsid w:val="003A7530"/>
    <w:rsid w:val="003E355F"/>
    <w:rsid w:val="003E755E"/>
    <w:rsid w:val="00414845"/>
    <w:rsid w:val="00420235"/>
    <w:rsid w:val="004335BF"/>
    <w:rsid w:val="00466794"/>
    <w:rsid w:val="00467068"/>
    <w:rsid w:val="00471871"/>
    <w:rsid w:val="00493369"/>
    <w:rsid w:val="004C0D10"/>
    <w:rsid w:val="004C5264"/>
    <w:rsid w:val="004C5A90"/>
    <w:rsid w:val="004D21CE"/>
    <w:rsid w:val="004E4B09"/>
    <w:rsid w:val="00511916"/>
    <w:rsid w:val="0053652E"/>
    <w:rsid w:val="00546C0C"/>
    <w:rsid w:val="00565F23"/>
    <w:rsid w:val="00573ABF"/>
    <w:rsid w:val="005770A5"/>
    <w:rsid w:val="00584337"/>
    <w:rsid w:val="005855D3"/>
    <w:rsid w:val="0059362E"/>
    <w:rsid w:val="005B3678"/>
    <w:rsid w:val="005C115F"/>
    <w:rsid w:val="005D5FD5"/>
    <w:rsid w:val="005F1D6F"/>
    <w:rsid w:val="005F4C91"/>
    <w:rsid w:val="005F7113"/>
    <w:rsid w:val="00644C5F"/>
    <w:rsid w:val="00650910"/>
    <w:rsid w:val="0066123F"/>
    <w:rsid w:val="00666701"/>
    <w:rsid w:val="006740B4"/>
    <w:rsid w:val="006743B1"/>
    <w:rsid w:val="00685AED"/>
    <w:rsid w:val="00691CD9"/>
    <w:rsid w:val="00696180"/>
    <w:rsid w:val="006A43B5"/>
    <w:rsid w:val="006A7A66"/>
    <w:rsid w:val="006C1CBB"/>
    <w:rsid w:val="006C41AF"/>
    <w:rsid w:val="006C5D12"/>
    <w:rsid w:val="006D6534"/>
    <w:rsid w:val="006D6E83"/>
    <w:rsid w:val="00704FFB"/>
    <w:rsid w:val="0071644F"/>
    <w:rsid w:val="00731B07"/>
    <w:rsid w:val="007352AD"/>
    <w:rsid w:val="007408A1"/>
    <w:rsid w:val="007544C8"/>
    <w:rsid w:val="00766C98"/>
    <w:rsid w:val="00781E21"/>
    <w:rsid w:val="007862DE"/>
    <w:rsid w:val="007B0804"/>
    <w:rsid w:val="007B17C2"/>
    <w:rsid w:val="007C77A1"/>
    <w:rsid w:val="007D758B"/>
    <w:rsid w:val="007E2A47"/>
    <w:rsid w:val="007E3C28"/>
    <w:rsid w:val="007E5995"/>
    <w:rsid w:val="00806529"/>
    <w:rsid w:val="00826D89"/>
    <w:rsid w:val="00834572"/>
    <w:rsid w:val="0084143D"/>
    <w:rsid w:val="00867ED6"/>
    <w:rsid w:val="00896BDE"/>
    <w:rsid w:val="008A68F3"/>
    <w:rsid w:val="008B4807"/>
    <w:rsid w:val="008E0D69"/>
    <w:rsid w:val="008E13D1"/>
    <w:rsid w:val="008F702E"/>
    <w:rsid w:val="00901E18"/>
    <w:rsid w:val="009035E1"/>
    <w:rsid w:val="00926C7B"/>
    <w:rsid w:val="00931DDC"/>
    <w:rsid w:val="009323D8"/>
    <w:rsid w:val="00936965"/>
    <w:rsid w:val="0094153C"/>
    <w:rsid w:val="00943B35"/>
    <w:rsid w:val="0096102D"/>
    <w:rsid w:val="00976009"/>
    <w:rsid w:val="00981E41"/>
    <w:rsid w:val="009946EB"/>
    <w:rsid w:val="00995A34"/>
    <w:rsid w:val="009A0CF4"/>
    <w:rsid w:val="009A1AA4"/>
    <w:rsid w:val="009B0041"/>
    <w:rsid w:val="009C3C05"/>
    <w:rsid w:val="009D0D27"/>
    <w:rsid w:val="00A03604"/>
    <w:rsid w:val="00A37675"/>
    <w:rsid w:val="00A4171A"/>
    <w:rsid w:val="00A42DF1"/>
    <w:rsid w:val="00A47D22"/>
    <w:rsid w:val="00A67C73"/>
    <w:rsid w:val="00A75523"/>
    <w:rsid w:val="00A86D08"/>
    <w:rsid w:val="00A87F2E"/>
    <w:rsid w:val="00A964AB"/>
    <w:rsid w:val="00AA2159"/>
    <w:rsid w:val="00AA3314"/>
    <w:rsid w:val="00AA5E8D"/>
    <w:rsid w:val="00AD4FDF"/>
    <w:rsid w:val="00AD7357"/>
    <w:rsid w:val="00AE3D4B"/>
    <w:rsid w:val="00B07EE1"/>
    <w:rsid w:val="00B12372"/>
    <w:rsid w:val="00B20156"/>
    <w:rsid w:val="00B51F44"/>
    <w:rsid w:val="00B54604"/>
    <w:rsid w:val="00B63213"/>
    <w:rsid w:val="00B715F9"/>
    <w:rsid w:val="00B72FA0"/>
    <w:rsid w:val="00B7472B"/>
    <w:rsid w:val="00B75BAF"/>
    <w:rsid w:val="00B81451"/>
    <w:rsid w:val="00BA0B26"/>
    <w:rsid w:val="00BA2225"/>
    <w:rsid w:val="00BA63FC"/>
    <w:rsid w:val="00BB01A0"/>
    <w:rsid w:val="00BE20D2"/>
    <w:rsid w:val="00BF1B98"/>
    <w:rsid w:val="00BF7909"/>
    <w:rsid w:val="00C0548A"/>
    <w:rsid w:val="00C066F0"/>
    <w:rsid w:val="00C22BE9"/>
    <w:rsid w:val="00C417F4"/>
    <w:rsid w:val="00C42E00"/>
    <w:rsid w:val="00C64D33"/>
    <w:rsid w:val="00C75044"/>
    <w:rsid w:val="00C75D42"/>
    <w:rsid w:val="00C8010A"/>
    <w:rsid w:val="00C87C13"/>
    <w:rsid w:val="00C90D1D"/>
    <w:rsid w:val="00C950F3"/>
    <w:rsid w:val="00CA75F1"/>
    <w:rsid w:val="00CB0527"/>
    <w:rsid w:val="00CE2D06"/>
    <w:rsid w:val="00D04E9D"/>
    <w:rsid w:val="00D17D9D"/>
    <w:rsid w:val="00D25C3B"/>
    <w:rsid w:val="00D636A6"/>
    <w:rsid w:val="00D73680"/>
    <w:rsid w:val="00D85222"/>
    <w:rsid w:val="00DA5513"/>
    <w:rsid w:val="00DB6425"/>
    <w:rsid w:val="00DB6B4C"/>
    <w:rsid w:val="00DD3D3C"/>
    <w:rsid w:val="00DF6342"/>
    <w:rsid w:val="00E042D9"/>
    <w:rsid w:val="00E1477E"/>
    <w:rsid w:val="00E17299"/>
    <w:rsid w:val="00E172DB"/>
    <w:rsid w:val="00E339E9"/>
    <w:rsid w:val="00E4614B"/>
    <w:rsid w:val="00E53765"/>
    <w:rsid w:val="00E54EB7"/>
    <w:rsid w:val="00E6310C"/>
    <w:rsid w:val="00E80A91"/>
    <w:rsid w:val="00E82F75"/>
    <w:rsid w:val="00E96E3D"/>
    <w:rsid w:val="00EB4D2F"/>
    <w:rsid w:val="00EB6D21"/>
    <w:rsid w:val="00EC3165"/>
    <w:rsid w:val="00EC3176"/>
    <w:rsid w:val="00F04EA0"/>
    <w:rsid w:val="00F1588E"/>
    <w:rsid w:val="00F21C1B"/>
    <w:rsid w:val="00F26C55"/>
    <w:rsid w:val="00F43469"/>
    <w:rsid w:val="00F666FE"/>
    <w:rsid w:val="00F66DD2"/>
    <w:rsid w:val="00F74EC2"/>
    <w:rsid w:val="00F75567"/>
    <w:rsid w:val="00F82499"/>
    <w:rsid w:val="00F9567D"/>
    <w:rsid w:val="00FC0258"/>
    <w:rsid w:val="00FC6BF5"/>
    <w:rsid w:val="00FD1C7F"/>
    <w:rsid w:val="00FD342F"/>
    <w:rsid w:val="00FF4816"/>
    <w:rsid w:val="00FF6018"/>
    <w:rsid w:val="00FF7A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1489"/>
    <o:shapelayout v:ext="edit">
      <o:idmap v:ext="edit" data="1"/>
    </o:shapelayout>
  </w:shapeDefaults>
  <w:decimalSymbol w:val=","/>
  <w:listSeparator w:val=";"/>
  <w14:docId w14:val="5618D544"/>
  <w15:docId w15:val="{7EB06CFD-68E1-4467-98DF-AD4E6EDA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38A5"/>
    <w:rPr>
      <w:sz w:val="24"/>
      <w:szCs w:val="24"/>
      <w:lang w:eastAsia="ja-JP"/>
    </w:rPr>
  </w:style>
  <w:style w:type="paragraph" w:styleId="Titre1">
    <w:name w:val="heading 1"/>
    <w:basedOn w:val="Normal"/>
    <w:next w:val="Normal"/>
    <w:link w:val="Titre1Car"/>
    <w:uiPriority w:val="9"/>
    <w:qFormat/>
    <w:rsid w:val="00A87F2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semiHidden/>
    <w:rsid w:val="006C1CBB"/>
    <w:rPr>
      <w:rFonts w:ascii="Tahoma" w:hAnsi="Tahoma" w:cs="Tahoma"/>
      <w:sz w:val="16"/>
      <w:szCs w:val="16"/>
    </w:rPr>
  </w:style>
  <w:style w:type="paragraph" w:styleId="En-tte">
    <w:name w:val="header"/>
    <w:basedOn w:val="Normal"/>
    <w:link w:val="En-tteCar"/>
    <w:rsid w:val="000A43A0"/>
    <w:pPr>
      <w:tabs>
        <w:tab w:val="center" w:pos="4680"/>
        <w:tab w:val="right" w:pos="9360"/>
      </w:tabs>
    </w:pPr>
  </w:style>
  <w:style w:type="character" w:customStyle="1" w:styleId="En-tteCar">
    <w:name w:val="En-tête Car"/>
    <w:link w:val="En-tte"/>
    <w:rsid w:val="000A43A0"/>
    <w:rPr>
      <w:sz w:val="24"/>
      <w:szCs w:val="24"/>
      <w:lang w:val="fr-FR" w:eastAsia="ja-JP"/>
    </w:rPr>
  </w:style>
  <w:style w:type="paragraph" w:styleId="Pieddepage">
    <w:name w:val="footer"/>
    <w:basedOn w:val="Normal"/>
    <w:link w:val="PieddepageCar"/>
    <w:rsid w:val="000A43A0"/>
    <w:pPr>
      <w:tabs>
        <w:tab w:val="center" w:pos="4680"/>
        <w:tab w:val="right" w:pos="9360"/>
      </w:tabs>
    </w:pPr>
  </w:style>
  <w:style w:type="character" w:customStyle="1" w:styleId="PieddepageCar">
    <w:name w:val="Pied de page Car"/>
    <w:link w:val="Pieddepage"/>
    <w:rsid w:val="000A43A0"/>
    <w:rPr>
      <w:sz w:val="24"/>
      <w:szCs w:val="24"/>
      <w:lang w:val="fr-FR" w:eastAsia="ja-JP"/>
    </w:rPr>
  </w:style>
  <w:style w:type="paragraph" w:styleId="Paragraphedeliste">
    <w:name w:val="List Paragraph"/>
    <w:basedOn w:val="Normal"/>
    <w:uiPriority w:val="34"/>
    <w:qFormat/>
    <w:rsid w:val="00901E18"/>
    <w:pPr>
      <w:ind w:left="720"/>
      <w:contextualSpacing/>
    </w:pPr>
  </w:style>
  <w:style w:type="character" w:styleId="Lienhypertexte">
    <w:name w:val="Hyperlink"/>
    <w:basedOn w:val="Policepardfaut"/>
    <w:rsid w:val="00FF6018"/>
    <w:rPr>
      <w:color w:val="0000FF" w:themeColor="hyperlink"/>
      <w:u w:val="single"/>
    </w:rPr>
  </w:style>
  <w:style w:type="table" w:styleId="Grilledutableau">
    <w:name w:val="Table Grid"/>
    <w:basedOn w:val="TableauNormal"/>
    <w:rsid w:val="00EB4D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A87F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996350">
      <w:bodyDiv w:val="1"/>
      <w:marLeft w:val="0"/>
      <w:marRight w:val="0"/>
      <w:marTop w:val="0"/>
      <w:marBottom w:val="0"/>
      <w:divBdr>
        <w:top w:val="none" w:sz="0" w:space="0" w:color="auto"/>
        <w:left w:val="none" w:sz="0" w:space="0" w:color="auto"/>
        <w:bottom w:val="none" w:sz="0" w:space="0" w:color="auto"/>
        <w:right w:val="none" w:sz="0" w:space="0" w:color="auto"/>
      </w:divBdr>
    </w:div>
    <w:div w:id="481852568">
      <w:bodyDiv w:val="1"/>
      <w:marLeft w:val="0"/>
      <w:marRight w:val="0"/>
      <w:marTop w:val="0"/>
      <w:marBottom w:val="0"/>
      <w:divBdr>
        <w:top w:val="none" w:sz="0" w:space="0" w:color="auto"/>
        <w:left w:val="none" w:sz="0" w:space="0" w:color="auto"/>
        <w:bottom w:val="none" w:sz="0" w:space="0" w:color="auto"/>
        <w:right w:val="none" w:sz="0" w:space="0" w:color="auto"/>
      </w:divBdr>
    </w:div>
    <w:div w:id="1352145915">
      <w:bodyDiv w:val="1"/>
      <w:marLeft w:val="0"/>
      <w:marRight w:val="0"/>
      <w:marTop w:val="0"/>
      <w:marBottom w:val="0"/>
      <w:divBdr>
        <w:top w:val="none" w:sz="0" w:space="0" w:color="auto"/>
        <w:left w:val="none" w:sz="0" w:space="0" w:color="auto"/>
        <w:bottom w:val="none" w:sz="0" w:space="0" w:color="auto"/>
        <w:right w:val="none" w:sz="0" w:space="0" w:color="auto"/>
      </w:divBdr>
    </w:div>
    <w:div w:id="174097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aussier-gestion.com/" TargetMode="External"/><Relationship Id="rId17" Type="http://schemas.openxmlformats.org/officeDocument/2006/relationships/hyperlink" Target="http://www.chaussier-gestion.com/" TargetMode="External"/><Relationship Id="rId2" Type="http://schemas.openxmlformats.org/officeDocument/2006/relationships/numbering" Target="numbering.xml"/><Relationship Id="rId16" Type="http://schemas.openxmlformats.org/officeDocument/2006/relationships/hyperlink" Target="http://www.chaussier-gestio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haussier-gestion.com/"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urrier@chaussier-gestion.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55C0D-0635-4385-84C3-A49C4F026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1926</Words>
  <Characters>10808</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12709</CharactersWithSpaces>
  <SharedDoc>false</SharedDoc>
  <HLinks>
    <vt:vector size="12" baseType="variant">
      <vt:variant>
        <vt:i4>8061040</vt:i4>
      </vt:variant>
      <vt:variant>
        <vt:i4>3</vt:i4>
      </vt:variant>
      <vt:variant>
        <vt:i4>0</vt:i4>
      </vt:variant>
      <vt:variant>
        <vt:i4>5</vt:i4>
      </vt:variant>
      <vt:variant>
        <vt:lpwstr>http://www.quilvestcopagestfinance.fr/</vt:lpwstr>
      </vt:variant>
      <vt:variant>
        <vt:lpwstr/>
      </vt:variant>
      <vt:variant>
        <vt:i4>8061040</vt:i4>
      </vt:variant>
      <vt:variant>
        <vt:i4>0</vt:i4>
      </vt:variant>
      <vt:variant>
        <vt:i4>0</vt:i4>
      </vt:variant>
      <vt:variant>
        <vt:i4>5</vt:i4>
      </vt:variant>
      <vt:variant>
        <vt:lpwstr>http://www.quilvestcopagestfinance.fr/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Lparmentier</dc:creator>
  <dc:description>Document créé par {applicationname}, version : {version}</dc:description>
  <cp:lastModifiedBy>Soufflot De Magny, Aude</cp:lastModifiedBy>
  <cp:revision>2</cp:revision>
  <cp:lastPrinted>2026-04-13T11:07:00Z</cp:lastPrinted>
  <dcterms:created xsi:type="dcterms:W3CDTF">2026-04-17T14:06:00Z</dcterms:created>
  <dcterms:modified xsi:type="dcterms:W3CDTF">2026-04-17T14:06:00Z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4e88453f,276217f3,23bb0de9</vt:lpwstr>
  </property>
  <property fmtid="{D5CDD505-2E9C-101B-9397-08002B2CF9AE}" pid="3" name="ClassificationContentMarkingFooterFontProps">
    <vt:lpwstr>#000000,10,Calibri</vt:lpwstr>
  </property>
  <property fmtid="{D5CDD505-2E9C-101B-9397-08002B2CF9AE}" pid="4" name="ClassificationContentMarkingFooterText">
    <vt:lpwstr>Confidentiel / Confidential</vt:lpwstr>
  </property>
  <property fmtid="{D5CDD505-2E9C-101B-9397-08002B2CF9AE}" pid="5" name="MSIP_Label_4849cf6a-0f95-4ad3-93a3-a6a1be69ec98_Enabled">
    <vt:lpwstr>true</vt:lpwstr>
  </property>
  <property fmtid="{D5CDD505-2E9C-101B-9397-08002B2CF9AE}" pid="6" name="MSIP_Label_4849cf6a-0f95-4ad3-93a3-a6a1be69ec98_SetDate">
    <vt:lpwstr>2026-04-17T14:03:21Z</vt:lpwstr>
  </property>
  <property fmtid="{D5CDD505-2E9C-101B-9397-08002B2CF9AE}" pid="7" name="MSIP_Label_4849cf6a-0f95-4ad3-93a3-a6a1be69ec98_Method">
    <vt:lpwstr>Privileged</vt:lpwstr>
  </property>
  <property fmtid="{D5CDD505-2E9C-101B-9397-08002B2CF9AE}" pid="8" name="MSIP_Label_4849cf6a-0f95-4ad3-93a3-a6a1be69ec98_Name">
    <vt:lpwstr>C3-Confidentiel</vt:lpwstr>
  </property>
  <property fmtid="{D5CDD505-2E9C-101B-9397-08002B2CF9AE}" pid="9" name="MSIP_Label_4849cf6a-0f95-4ad3-93a3-a6a1be69ec98_SiteId">
    <vt:lpwstr>fb3baf17-c313-474c-8d5d-577a3ec97a32</vt:lpwstr>
  </property>
  <property fmtid="{D5CDD505-2E9C-101B-9397-08002B2CF9AE}" pid="10" name="MSIP_Label_4849cf6a-0f95-4ad3-93a3-a6a1be69ec98_ActionId">
    <vt:lpwstr>00fe0dc4-a76a-43fb-9fd1-f14557b3e7a9</vt:lpwstr>
  </property>
  <property fmtid="{D5CDD505-2E9C-101B-9397-08002B2CF9AE}" pid="11" name="MSIP_Label_4849cf6a-0f95-4ad3-93a3-a6a1be69ec98_ContentBits">
    <vt:lpwstr>2</vt:lpwstr>
  </property>
  <property fmtid="{D5CDD505-2E9C-101B-9397-08002B2CF9AE}" pid="12" name="MSIP_Label_4849cf6a-0f95-4ad3-93a3-a6a1be69ec98_Tag">
    <vt:lpwstr>10, 0, 1, 1</vt:lpwstr>
  </property>
</Properties>
</file>